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5E" w:rsidRPr="0085785E" w:rsidRDefault="0085785E" w:rsidP="00CE6FE2"/>
    <w:p w:rsidR="0085785E" w:rsidRPr="0085785E" w:rsidRDefault="0085785E" w:rsidP="0085785E">
      <w:pPr>
        <w:ind w:left="567"/>
      </w:pPr>
    </w:p>
    <w:p w:rsidR="0085785E" w:rsidRPr="0085785E" w:rsidRDefault="0085785E" w:rsidP="0085785E">
      <w:pPr>
        <w:ind w:left="567"/>
      </w:pPr>
    </w:p>
    <w:p w:rsidR="0085785E" w:rsidRPr="0085785E" w:rsidRDefault="0085785E" w:rsidP="0085785E">
      <w:pPr>
        <w:ind w:left="567"/>
      </w:pPr>
    </w:p>
    <w:p w:rsidR="0081682F" w:rsidRDefault="00C95160" w:rsidP="0081682F">
      <w:pPr>
        <w:autoSpaceDE w:val="0"/>
        <w:spacing w:line="240" w:lineRule="auto"/>
        <w:jc w:val="center"/>
        <w:rPr>
          <w:rFonts w:cs="Arial"/>
          <w:b/>
          <w:sz w:val="40"/>
          <w:szCs w:val="40"/>
        </w:rPr>
      </w:pPr>
      <w:bookmarkStart w:id="0" w:name="_Toc352772514"/>
      <w:bookmarkStart w:id="1" w:name="_Toc352932560"/>
      <w:bookmarkStart w:id="2" w:name="_Toc353458361"/>
      <w:bookmarkStart w:id="3" w:name="_Toc355614275"/>
      <w:r w:rsidRPr="0057494F">
        <w:rPr>
          <w:rFonts w:cs="Arial"/>
          <w:b/>
          <w:sz w:val="40"/>
          <w:szCs w:val="40"/>
        </w:rPr>
        <w:t>PROJETO BÁSICO</w:t>
      </w:r>
      <w:bookmarkEnd w:id="0"/>
      <w:bookmarkEnd w:id="1"/>
      <w:bookmarkEnd w:id="2"/>
    </w:p>
    <w:p w:rsidR="0057494F" w:rsidRDefault="0057494F" w:rsidP="0081682F">
      <w:pPr>
        <w:autoSpaceDE w:val="0"/>
        <w:spacing w:line="240" w:lineRule="auto"/>
        <w:jc w:val="center"/>
        <w:rPr>
          <w:rFonts w:cs="Arial"/>
          <w:b/>
          <w:sz w:val="40"/>
          <w:szCs w:val="40"/>
        </w:rPr>
      </w:pPr>
    </w:p>
    <w:p w:rsidR="006C7E3F" w:rsidRPr="0057494F" w:rsidRDefault="006C7E3F" w:rsidP="0081682F">
      <w:pPr>
        <w:autoSpaceDE w:val="0"/>
        <w:spacing w:line="240" w:lineRule="auto"/>
        <w:jc w:val="center"/>
        <w:rPr>
          <w:rFonts w:cs="Arial"/>
          <w:b/>
          <w:sz w:val="40"/>
          <w:szCs w:val="40"/>
        </w:rPr>
      </w:pPr>
      <w:r>
        <w:rPr>
          <w:rFonts w:cs="Arial"/>
          <w:b/>
          <w:sz w:val="40"/>
          <w:szCs w:val="40"/>
        </w:rPr>
        <w:t xml:space="preserve">CONTRATAÇÃO DE EMPRESA ESPECIALIZADA PARA </w:t>
      </w:r>
      <w:r w:rsidR="00424D2E">
        <w:rPr>
          <w:rFonts w:cs="Arial"/>
          <w:b/>
          <w:sz w:val="40"/>
          <w:szCs w:val="40"/>
        </w:rPr>
        <w:t xml:space="preserve">DESCARACTERIZAÇÃO, </w:t>
      </w:r>
      <w:r>
        <w:rPr>
          <w:rFonts w:cs="Arial"/>
          <w:b/>
          <w:sz w:val="40"/>
          <w:szCs w:val="40"/>
        </w:rPr>
        <w:t xml:space="preserve">DESMEMBRAMENTO E REGULARIZAÇÃO DE ÁREAS DO CAMPUS GLÓRIA – UBERLÂNDIA - </w:t>
      </w:r>
      <w:proofErr w:type="gramStart"/>
      <w:r>
        <w:rPr>
          <w:rFonts w:cs="Arial"/>
          <w:b/>
          <w:sz w:val="40"/>
          <w:szCs w:val="40"/>
        </w:rPr>
        <w:t>MG</w:t>
      </w:r>
      <w:proofErr w:type="gramEnd"/>
    </w:p>
    <w:bookmarkEnd w:id="3"/>
    <w:p w:rsidR="0085785E" w:rsidRPr="002F25A7" w:rsidRDefault="0085785E" w:rsidP="0085785E">
      <w:pPr>
        <w:ind w:left="567"/>
        <w:jc w:val="center"/>
        <w:rPr>
          <w:b/>
          <w:sz w:val="44"/>
        </w:rPr>
      </w:pPr>
    </w:p>
    <w:p w:rsidR="0085785E" w:rsidRPr="0085785E" w:rsidRDefault="0085785E" w:rsidP="0085785E">
      <w:pPr>
        <w:ind w:left="567"/>
      </w:pPr>
    </w:p>
    <w:p w:rsidR="0085785E" w:rsidRPr="0085785E" w:rsidRDefault="0085785E" w:rsidP="0085785E">
      <w:pPr>
        <w:ind w:left="567"/>
      </w:pPr>
    </w:p>
    <w:p w:rsidR="0085785E" w:rsidRPr="0085785E" w:rsidRDefault="0085785E" w:rsidP="0085785E">
      <w:pPr>
        <w:ind w:left="567"/>
      </w:pPr>
    </w:p>
    <w:p w:rsidR="0085785E" w:rsidRPr="0085785E" w:rsidRDefault="0085785E" w:rsidP="0085785E">
      <w:pPr>
        <w:ind w:left="567"/>
      </w:pPr>
    </w:p>
    <w:p w:rsidR="0085785E" w:rsidRPr="0085785E" w:rsidRDefault="0085785E" w:rsidP="0085785E">
      <w:pPr>
        <w:ind w:left="567"/>
      </w:pPr>
    </w:p>
    <w:p w:rsidR="0085785E" w:rsidRPr="002F25A7" w:rsidRDefault="0085785E" w:rsidP="0085785E">
      <w:pPr>
        <w:ind w:left="567"/>
        <w:jc w:val="center"/>
        <w:rPr>
          <w:sz w:val="28"/>
        </w:rPr>
      </w:pPr>
    </w:p>
    <w:p w:rsidR="0085785E" w:rsidRPr="002F25A7" w:rsidRDefault="0085785E" w:rsidP="0085785E">
      <w:pPr>
        <w:ind w:left="567"/>
        <w:jc w:val="center"/>
        <w:rPr>
          <w:sz w:val="28"/>
        </w:rPr>
      </w:pPr>
    </w:p>
    <w:p w:rsidR="0085785E" w:rsidRPr="002F25A7" w:rsidRDefault="0085785E" w:rsidP="0085785E">
      <w:pPr>
        <w:ind w:left="567"/>
        <w:jc w:val="center"/>
        <w:rPr>
          <w:sz w:val="28"/>
        </w:rPr>
      </w:pPr>
    </w:p>
    <w:p w:rsidR="0085785E" w:rsidRPr="002F25A7" w:rsidRDefault="0085785E" w:rsidP="0085785E">
      <w:pPr>
        <w:ind w:left="567"/>
        <w:jc w:val="center"/>
        <w:rPr>
          <w:sz w:val="28"/>
        </w:rPr>
      </w:pPr>
    </w:p>
    <w:p w:rsidR="0085785E" w:rsidRPr="002F25A7" w:rsidRDefault="0085785E" w:rsidP="0085785E">
      <w:pPr>
        <w:ind w:left="567"/>
        <w:jc w:val="center"/>
        <w:rPr>
          <w:sz w:val="28"/>
        </w:rPr>
      </w:pPr>
    </w:p>
    <w:p w:rsidR="0085785E" w:rsidRDefault="00607BA0" w:rsidP="002E5023">
      <w:pPr>
        <w:jc w:val="center"/>
      </w:pPr>
      <w:r>
        <w:rPr>
          <w:sz w:val="28"/>
        </w:rPr>
        <w:t>OUTUBRO</w:t>
      </w:r>
      <w:r w:rsidR="0085785E" w:rsidRPr="002F25A7">
        <w:rPr>
          <w:sz w:val="28"/>
        </w:rPr>
        <w:t xml:space="preserve"> DE 201</w:t>
      </w:r>
      <w:r w:rsidR="006C7E3F">
        <w:rPr>
          <w:sz w:val="28"/>
        </w:rPr>
        <w:t>5</w:t>
      </w:r>
    </w:p>
    <w:p w:rsidR="0085785E" w:rsidRDefault="0085785E" w:rsidP="0085785E">
      <w:pPr>
        <w:ind w:left="567"/>
        <w:sectPr w:rsidR="0085785E">
          <w:headerReference w:type="default" r:id="rId8"/>
          <w:pgSz w:w="11906" w:h="16838"/>
          <w:pgMar w:top="2155" w:right="851" w:bottom="1518" w:left="1418" w:header="1021" w:footer="1242" w:gutter="0"/>
          <w:cols w:space="720"/>
          <w:docGrid w:linePitch="360"/>
        </w:sectPr>
      </w:pPr>
    </w:p>
    <w:bookmarkStart w:id="4" w:name="__RefHeading__24_1971455952"/>
    <w:bookmarkEnd w:id="4"/>
    <w:p w:rsidR="000019FE" w:rsidRDefault="00F76BAD">
      <w:pPr>
        <w:pStyle w:val="Sumrio1"/>
        <w:tabs>
          <w:tab w:val="right" w:pos="8494"/>
        </w:tabs>
        <w:rPr>
          <w:rFonts w:eastAsiaTheme="minorEastAsia" w:cstheme="minorBidi"/>
          <w:b w:val="0"/>
          <w:bCs w:val="0"/>
          <w:caps w:val="0"/>
          <w:noProof/>
          <w:sz w:val="22"/>
          <w:szCs w:val="22"/>
          <w:lang w:eastAsia="pt-BR"/>
        </w:rPr>
      </w:pPr>
      <w:r w:rsidRPr="00F76BAD">
        <w:lastRenderedPageBreak/>
        <w:fldChar w:fldCharType="begin"/>
      </w:r>
      <w:r w:rsidR="00EB7219">
        <w:instrText xml:space="preserve"> TOC \o "1-3" \h \z \u </w:instrText>
      </w:r>
      <w:r w:rsidRPr="00F76BAD">
        <w:fldChar w:fldCharType="separate"/>
      </w:r>
      <w:hyperlink w:anchor="_Toc431460766" w:history="1">
        <w:r w:rsidR="000019FE" w:rsidRPr="00E14470">
          <w:rPr>
            <w:rStyle w:val="Hyperlink"/>
            <w:noProof/>
          </w:rPr>
          <w:t>1. APRESENTAÇÃO</w:t>
        </w:r>
        <w:r w:rsidR="000019FE">
          <w:rPr>
            <w:noProof/>
            <w:webHidden/>
          </w:rPr>
          <w:tab/>
        </w:r>
        <w:r>
          <w:rPr>
            <w:noProof/>
            <w:webHidden/>
          </w:rPr>
          <w:fldChar w:fldCharType="begin"/>
        </w:r>
        <w:r w:rsidR="000019FE">
          <w:rPr>
            <w:noProof/>
            <w:webHidden/>
          </w:rPr>
          <w:instrText xml:space="preserve"> PAGEREF _Toc431460766 \h </w:instrText>
        </w:r>
        <w:r>
          <w:rPr>
            <w:noProof/>
            <w:webHidden/>
          </w:rPr>
        </w:r>
        <w:r>
          <w:rPr>
            <w:noProof/>
            <w:webHidden/>
          </w:rPr>
          <w:fldChar w:fldCharType="separate"/>
        </w:r>
        <w:r w:rsidR="000019FE">
          <w:rPr>
            <w:noProof/>
            <w:webHidden/>
          </w:rPr>
          <w:t>2</w:t>
        </w:r>
        <w:r>
          <w:rPr>
            <w:noProof/>
            <w:webHidden/>
          </w:rPr>
          <w:fldChar w:fldCharType="end"/>
        </w:r>
      </w:hyperlink>
    </w:p>
    <w:p w:rsidR="000019FE" w:rsidRDefault="00F76BAD">
      <w:pPr>
        <w:pStyle w:val="Sumrio2"/>
        <w:tabs>
          <w:tab w:val="left" w:pos="960"/>
          <w:tab w:val="right" w:pos="8494"/>
        </w:tabs>
        <w:rPr>
          <w:rFonts w:eastAsiaTheme="minorEastAsia" w:cstheme="minorBidi"/>
          <w:smallCaps w:val="0"/>
          <w:noProof/>
          <w:sz w:val="22"/>
          <w:szCs w:val="22"/>
          <w:lang w:eastAsia="pt-BR"/>
        </w:rPr>
      </w:pPr>
      <w:hyperlink w:anchor="_Toc431460767" w:history="1">
        <w:r w:rsidR="000019FE" w:rsidRPr="00E14470">
          <w:rPr>
            <w:rStyle w:val="Hyperlink"/>
            <w:noProof/>
          </w:rPr>
          <w:t>1.1.</w:t>
        </w:r>
        <w:r w:rsidR="000019FE">
          <w:rPr>
            <w:rFonts w:eastAsiaTheme="minorEastAsia" w:cstheme="minorBidi"/>
            <w:smallCaps w:val="0"/>
            <w:noProof/>
            <w:sz w:val="22"/>
            <w:szCs w:val="22"/>
            <w:lang w:eastAsia="pt-BR"/>
          </w:rPr>
          <w:tab/>
        </w:r>
        <w:r w:rsidR="000019FE" w:rsidRPr="00E14470">
          <w:rPr>
            <w:rStyle w:val="Hyperlink"/>
            <w:noProof/>
          </w:rPr>
          <w:t>OBJETIVOS</w:t>
        </w:r>
        <w:r w:rsidR="000019FE">
          <w:rPr>
            <w:noProof/>
            <w:webHidden/>
          </w:rPr>
          <w:tab/>
        </w:r>
        <w:r>
          <w:rPr>
            <w:noProof/>
            <w:webHidden/>
          </w:rPr>
          <w:fldChar w:fldCharType="begin"/>
        </w:r>
        <w:r w:rsidR="000019FE">
          <w:rPr>
            <w:noProof/>
            <w:webHidden/>
          </w:rPr>
          <w:instrText xml:space="preserve"> PAGEREF _Toc431460767 \h </w:instrText>
        </w:r>
        <w:r>
          <w:rPr>
            <w:noProof/>
            <w:webHidden/>
          </w:rPr>
        </w:r>
        <w:r>
          <w:rPr>
            <w:noProof/>
            <w:webHidden/>
          </w:rPr>
          <w:fldChar w:fldCharType="separate"/>
        </w:r>
        <w:r w:rsidR="000019FE">
          <w:rPr>
            <w:noProof/>
            <w:webHidden/>
          </w:rPr>
          <w:t>2</w:t>
        </w:r>
        <w:r>
          <w:rPr>
            <w:noProof/>
            <w:webHidden/>
          </w:rPr>
          <w:fldChar w:fldCharType="end"/>
        </w:r>
      </w:hyperlink>
    </w:p>
    <w:p w:rsidR="000019FE" w:rsidRDefault="00F76BAD">
      <w:pPr>
        <w:pStyle w:val="Sumrio2"/>
        <w:tabs>
          <w:tab w:val="left" w:pos="960"/>
          <w:tab w:val="right" w:pos="8494"/>
        </w:tabs>
        <w:rPr>
          <w:rFonts w:eastAsiaTheme="minorEastAsia" w:cstheme="minorBidi"/>
          <w:smallCaps w:val="0"/>
          <w:noProof/>
          <w:sz w:val="22"/>
          <w:szCs w:val="22"/>
          <w:lang w:eastAsia="pt-BR"/>
        </w:rPr>
      </w:pPr>
      <w:hyperlink w:anchor="_Toc431460768" w:history="1">
        <w:r w:rsidR="000019FE" w:rsidRPr="00E14470">
          <w:rPr>
            <w:rStyle w:val="Hyperlink"/>
            <w:noProof/>
          </w:rPr>
          <w:t>1.2.</w:t>
        </w:r>
        <w:r w:rsidR="000019FE">
          <w:rPr>
            <w:rFonts w:eastAsiaTheme="minorEastAsia" w:cstheme="minorBidi"/>
            <w:smallCaps w:val="0"/>
            <w:noProof/>
            <w:sz w:val="22"/>
            <w:szCs w:val="22"/>
            <w:lang w:eastAsia="pt-BR"/>
          </w:rPr>
          <w:tab/>
        </w:r>
        <w:r w:rsidR="000019FE" w:rsidRPr="00E14470">
          <w:rPr>
            <w:rStyle w:val="Hyperlink"/>
            <w:noProof/>
          </w:rPr>
          <w:t>QUANTITATIVOS</w:t>
        </w:r>
        <w:r w:rsidR="000019FE">
          <w:rPr>
            <w:noProof/>
            <w:webHidden/>
          </w:rPr>
          <w:tab/>
        </w:r>
        <w:r>
          <w:rPr>
            <w:noProof/>
            <w:webHidden/>
          </w:rPr>
          <w:fldChar w:fldCharType="begin"/>
        </w:r>
        <w:r w:rsidR="000019FE">
          <w:rPr>
            <w:noProof/>
            <w:webHidden/>
          </w:rPr>
          <w:instrText xml:space="preserve"> PAGEREF _Toc431460768 \h </w:instrText>
        </w:r>
        <w:r>
          <w:rPr>
            <w:noProof/>
            <w:webHidden/>
          </w:rPr>
        </w:r>
        <w:r>
          <w:rPr>
            <w:noProof/>
            <w:webHidden/>
          </w:rPr>
          <w:fldChar w:fldCharType="separate"/>
        </w:r>
        <w:r w:rsidR="000019FE">
          <w:rPr>
            <w:noProof/>
            <w:webHidden/>
          </w:rPr>
          <w:t>2</w:t>
        </w:r>
        <w:r>
          <w:rPr>
            <w:noProof/>
            <w:webHidden/>
          </w:rPr>
          <w:fldChar w:fldCharType="end"/>
        </w:r>
      </w:hyperlink>
    </w:p>
    <w:p w:rsidR="000019FE" w:rsidRDefault="00F76BAD">
      <w:pPr>
        <w:pStyle w:val="Sumrio2"/>
        <w:tabs>
          <w:tab w:val="left" w:pos="960"/>
          <w:tab w:val="right" w:pos="8494"/>
        </w:tabs>
        <w:rPr>
          <w:rFonts w:eastAsiaTheme="minorEastAsia" w:cstheme="minorBidi"/>
          <w:smallCaps w:val="0"/>
          <w:noProof/>
          <w:sz w:val="22"/>
          <w:szCs w:val="22"/>
          <w:lang w:eastAsia="pt-BR"/>
        </w:rPr>
      </w:pPr>
      <w:hyperlink w:anchor="_Toc431460769" w:history="1">
        <w:r w:rsidR="000019FE" w:rsidRPr="00E14470">
          <w:rPr>
            <w:rStyle w:val="Hyperlink"/>
            <w:noProof/>
          </w:rPr>
          <w:t>1.3.</w:t>
        </w:r>
        <w:r w:rsidR="000019FE">
          <w:rPr>
            <w:rFonts w:eastAsiaTheme="minorEastAsia" w:cstheme="minorBidi"/>
            <w:smallCaps w:val="0"/>
            <w:noProof/>
            <w:sz w:val="22"/>
            <w:szCs w:val="22"/>
            <w:lang w:eastAsia="pt-BR"/>
          </w:rPr>
          <w:tab/>
        </w:r>
        <w:r w:rsidR="000019FE" w:rsidRPr="00E14470">
          <w:rPr>
            <w:rStyle w:val="Hyperlink"/>
            <w:noProof/>
          </w:rPr>
          <w:t>JUSTIFICATIVA</w:t>
        </w:r>
        <w:r w:rsidR="000019FE">
          <w:rPr>
            <w:noProof/>
            <w:webHidden/>
          </w:rPr>
          <w:tab/>
        </w:r>
        <w:r>
          <w:rPr>
            <w:noProof/>
            <w:webHidden/>
          </w:rPr>
          <w:fldChar w:fldCharType="begin"/>
        </w:r>
        <w:r w:rsidR="000019FE">
          <w:rPr>
            <w:noProof/>
            <w:webHidden/>
          </w:rPr>
          <w:instrText xml:space="preserve"> PAGEREF _Toc431460769 \h </w:instrText>
        </w:r>
        <w:r>
          <w:rPr>
            <w:noProof/>
            <w:webHidden/>
          </w:rPr>
        </w:r>
        <w:r>
          <w:rPr>
            <w:noProof/>
            <w:webHidden/>
          </w:rPr>
          <w:fldChar w:fldCharType="separate"/>
        </w:r>
        <w:r w:rsidR="000019FE">
          <w:rPr>
            <w:noProof/>
            <w:webHidden/>
          </w:rPr>
          <w:t>3</w:t>
        </w:r>
        <w:r>
          <w:rPr>
            <w:noProof/>
            <w:webHidden/>
          </w:rPr>
          <w:fldChar w:fldCharType="end"/>
        </w:r>
      </w:hyperlink>
    </w:p>
    <w:p w:rsidR="000019FE" w:rsidRDefault="00F76BAD">
      <w:pPr>
        <w:pStyle w:val="Sumrio1"/>
        <w:tabs>
          <w:tab w:val="right" w:pos="8494"/>
        </w:tabs>
        <w:rPr>
          <w:rFonts w:eastAsiaTheme="minorEastAsia" w:cstheme="minorBidi"/>
          <w:b w:val="0"/>
          <w:bCs w:val="0"/>
          <w:caps w:val="0"/>
          <w:noProof/>
          <w:sz w:val="22"/>
          <w:szCs w:val="22"/>
          <w:lang w:eastAsia="pt-BR"/>
        </w:rPr>
      </w:pPr>
      <w:hyperlink w:anchor="_Toc431460770" w:history="1">
        <w:r w:rsidR="000019FE" w:rsidRPr="00E14470">
          <w:rPr>
            <w:rStyle w:val="Hyperlink"/>
            <w:noProof/>
          </w:rPr>
          <w:t>2. DEFINIÇÕES BÁSICAS</w:t>
        </w:r>
        <w:r w:rsidR="000019FE">
          <w:rPr>
            <w:noProof/>
            <w:webHidden/>
          </w:rPr>
          <w:tab/>
        </w:r>
        <w:r>
          <w:rPr>
            <w:noProof/>
            <w:webHidden/>
          </w:rPr>
          <w:fldChar w:fldCharType="begin"/>
        </w:r>
        <w:r w:rsidR="000019FE">
          <w:rPr>
            <w:noProof/>
            <w:webHidden/>
          </w:rPr>
          <w:instrText xml:space="preserve"> PAGEREF _Toc431460770 \h </w:instrText>
        </w:r>
        <w:r>
          <w:rPr>
            <w:noProof/>
            <w:webHidden/>
          </w:rPr>
        </w:r>
        <w:r>
          <w:rPr>
            <w:noProof/>
            <w:webHidden/>
          </w:rPr>
          <w:fldChar w:fldCharType="separate"/>
        </w:r>
        <w:r w:rsidR="000019FE">
          <w:rPr>
            <w:noProof/>
            <w:webHidden/>
          </w:rPr>
          <w:t>3</w:t>
        </w:r>
        <w:r>
          <w:rPr>
            <w:noProof/>
            <w:webHidden/>
          </w:rPr>
          <w:fldChar w:fldCharType="end"/>
        </w:r>
      </w:hyperlink>
    </w:p>
    <w:p w:rsidR="000019FE" w:rsidRDefault="00F76BAD">
      <w:pPr>
        <w:pStyle w:val="Sumrio1"/>
        <w:tabs>
          <w:tab w:val="right" w:pos="8494"/>
        </w:tabs>
        <w:rPr>
          <w:rFonts w:eastAsiaTheme="minorEastAsia" w:cstheme="minorBidi"/>
          <w:b w:val="0"/>
          <w:bCs w:val="0"/>
          <w:caps w:val="0"/>
          <w:noProof/>
          <w:sz w:val="22"/>
          <w:szCs w:val="22"/>
          <w:lang w:eastAsia="pt-BR"/>
        </w:rPr>
      </w:pPr>
      <w:hyperlink w:anchor="_Toc431460771" w:history="1">
        <w:r w:rsidR="000019FE" w:rsidRPr="00E14470">
          <w:rPr>
            <w:rStyle w:val="Hyperlink"/>
            <w:noProof/>
          </w:rPr>
          <w:t>3. APRESENTAÇÃO DAS PROPOSTAS E JULGAMENTO</w:t>
        </w:r>
        <w:r w:rsidR="000019FE">
          <w:rPr>
            <w:noProof/>
            <w:webHidden/>
          </w:rPr>
          <w:tab/>
        </w:r>
        <w:r>
          <w:rPr>
            <w:noProof/>
            <w:webHidden/>
          </w:rPr>
          <w:fldChar w:fldCharType="begin"/>
        </w:r>
        <w:r w:rsidR="000019FE">
          <w:rPr>
            <w:noProof/>
            <w:webHidden/>
          </w:rPr>
          <w:instrText xml:space="preserve"> PAGEREF _Toc431460771 \h </w:instrText>
        </w:r>
        <w:r>
          <w:rPr>
            <w:noProof/>
            <w:webHidden/>
          </w:rPr>
        </w:r>
        <w:r>
          <w:rPr>
            <w:noProof/>
            <w:webHidden/>
          </w:rPr>
          <w:fldChar w:fldCharType="separate"/>
        </w:r>
        <w:r w:rsidR="000019FE">
          <w:rPr>
            <w:noProof/>
            <w:webHidden/>
          </w:rPr>
          <w:t>4</w:t>
        </w:r>
        <w:r>
          <w:rPr>
            <w:noProof/>
            <w:webHidden/>
          </w:rPr>
          <w:fldChar w:fldCharType="end"/>
        </w:r>
      </w:hyperlink>
    </w:p>
    <w:p w:rsidR="000019FE" w:rsidRDefault="00F76BAD">
      <w:pPr>
        <w:pStyle w:val="Sumrio1"/>
        <w:tabs>
          <w:tab w:val="right" w:pos="8494"/>
        </w:tabs>
        <w:rPr>
          <w:rFonts w:eastAsiaTheme="minorEastAsia" w:cstheme="minorBidi"/>
          <w:b w:val="0"/>
          <w:bCs w:val="0"/>
          <w:caps w:val="0"/>
          <w:noProof/>
          <w:sz w:val="22"/>
          <w:szCs w:val="22"/>
          <w:lang w:eastAsia="pt-BR"/>
        </w:rPr>
      </w:pPr>
      <w:hyperlink w:anchor="_Toc431460772" w:history="1">
        <w:r w:rsidR="000019FE" w:rsidRPr="00E14470">
          <w:rPr>
            <w:rStyle w:val="Hyperlink"/>
            <w:noProof/>
          </w:rPr>
          <w:t>4. DA EXECUÇÃO DOS SERVIÇOS</w:t>
        </w:r>
        <w:r w:rsidR="000019FE">
          <w:rPr>
            <w:noProof/>
            <w:webHidden/>
          </w:rPr>
          <w:tab/>
        </w:r>
        <w:r>
          <w:rPr>
            <w:noProof/>
            <w:webHidden/>
          </w:rPr>
          <w:fldChar w:fldCharType="begin"/>
        </w:r>
        <w:r w:rsidR="000019FE">
          <w:rPr>
            <w:noProof/>
            <w:webHidden/>
          </w:rPr>
          <w:instrText xml:space="preserve"> PAGEREF _Toc431460772 \h </w:instrText>
        </w:r>
        <w:r>
          <w:rPr>
            <w:noProof/>
            <w:webHidden/>
          </w:rPr>
        </w:r>
        <w:r>
          <w:rPr>
            <w:noProof/>
            <w:webHidden/>
          </w:rPr>
          <w:fldChar w:fldCharType="separate"/>
        </w:r>
        <w:r w:rsidR="000019FE">
          <w:rPr>
            <w:noProof/>
            <w:webHidden/>
          </w:rPr>
          <w:t>4</w:t>
        </w:r>
        <w:r>
          <w:rPr>
            <w:noProof/>
            <w:webHidden/>
          </w:rPr>
          <w:fldChar w:fldCharType="end"/>
        </w:r>
      </w:hyperlink>
    </w:p>
    <w:p w:rsidR="000019FE" w:rsidRDefault="00F76BAD">
      <w:pPr>
        <w:pStyle w:val="Sumrio2"/>
        <w:tabs>
          <w:tab w:val="right" w:pos="8494"/>
        </w:tabs>
        <w:rPr>
          <w:rFonts w:eastAsiaTheme="minorEastAsia" w:cstheme="minorBidi"/>
          <w:smallCaps w:val="0"/>
          <w:noProof/>
          <w:sz w:val="22"/>
          <w:szCs w:val="22"/>
          <w:lang w:eastAsia="pt-BR"/>
        </w:rPr>
      </w:pPr>
      <w:hyperlink w:anchor="_Toc431460773" w:history="1">
        <w:r w:rsidR="000019FE" w:rsidRPr="00E14470">
          <w:rPr>
            <w:rStyle w:val="Hyperlink"/>
            <w:noProof/>
          </w:rPr>
          <w:t>4.1. COORDENAÇÃO DE PROJETOS</w:t>
        </w:r>
        <w:r w:rsidR="000019FE">
          <w:rPr>
            <w:noProof/>
            <w:webHidden/>
          </w:rPr>
          <w:tab/>
        </w:r>
        <w:r>
          <w:rPr>
            <w:noProof/>
            <w:webHidden/>
          </w:rPr>
          <w:fldChar w:fldCharType="begin"/>
        </w:r>
        <w:r w:rsidR="000019FE">
          <w:rPr>
            <w:noProof/>
            <w:webHidden/>
          </w:rPr>
          <w:instrText xml:space="preserve"> PAGEREF _Toc431460773 \h </w:instrText>
        </w:r>
        <w:r>
          <w:rPr>
            <w:noProof/>
            <w:webHidden/>
          </w:rPr>
        </w:r>
        <w:r>
          <w:rPr>
            <w:noProof/>
            <w:webHidden/>
          </w:rPr>
          <w:fldChar w:fldCharType="separate"/>
        </w:r>
        <w:r w:rsidR="000019FE">
          <w:rPr>
            <w:noProof/>
            <w:webHidden/>
          </w:rPr>
          <w:t>4</w:t>
        </w:r>
        <w:r>
          <w:rPr>
            <w:noProof/>
            <w:webHidden/>
          </w:rPr>
          <w:fldChar w:fldCharType="end"/>
        </w:r>
      </w:hyperlink>
    </w:p>
    <w:p w:rsidR="000019FE" w:rsidRDefault="00F76BAD">
      <w:pPr>
        <w:pStyle w:val="Sumrio2"/>
        <w:tabs>
          <w:tab w:val="right" w:pos="8494"/>
        </w:tabs>
        <w:rPr>
          <w:rFonts w:eastAsiaTheme="minorEastAsia" w:cstheme="minorBidi"/>
          <w:smallCaps w:val="0"/>
          <w:noProof/>
          <w:sz w:val="22"/>
          <w:szCs w:val="22"/>
          <w:lang w:eastAsia="pt-BR"/>
        </w:rPr>
      </w:pPr>
      <w:hyperlink w:anchor="_Toc431460774" w:history="1">
        <w:r w:rsidR="000019FE" w:rsidRPr="00E14470">
          <w:rPr>
            <w:rStyle w:val="Hyperlink"/>
            <w:noProof/>
          </w:rPr>
          <w:t>4.2. APROVAÇÃO DOS PROJETOS</w:t>
        </w:r>
        <w:r w:rsidR="000019FE">
          <w:rPr>
            <w:noProof/>
            <w:webHidden/>
          </w:rPr>
          <w:tab/>
        </w:r>
        <w:r>
          <w:rPr>
            <w:noProof/>
            <w:webHidden/>
          </w:rPr>
          <w:fldChar w:fldCharType="begin"/>
        </w:r>
        <w:r w:rsidR="000019FE">
          <w:rPr>
            <w:noProof/>
            <w:webHidden/>
          </w:rPr>
          <w:instrText xml:space="preserve"> PAGEREF _Toc431460774 \h </w:instrText>
        </w:r>
        <w:r>
          <w:rPr>
            <w:noProof/>
            <w:webHidden/>
          </w:rPr>
        </w:r>
        <w:r>
          <w:rPr>
            <w:noProof/>
            <w:webHidden/>
          </w:rPr>
          <w:fldChar w:fldCharType="separate"/>
        </w:r>
        <w:r w:rsidR="000019FE">
          <w:rPr>
            <w:noProof/>
            <w:webHidden/>
          </w:rPr>
          <w:t>5</w:t>
        </w:r>
        <w:r>
          <w:rPr>
            <w:noProof/>
            <w:webHidden/>
          </w:rPr>
          <w:fldChar w:fldCharType="end"/>
        </w:r>
      </w:hyperlink>
    </w:p>
    <w:p w:rsidR="000019FE" w:rsidRDefault="00F76BAD">
      <w:pPr>
        <w:pStyle w:val="Sumrio2"/>
        <w:tabs>
          <w:tab w:val="right" w:pos="8494"/>
        </w:tabs>
        <w:rPr>
          <w:rFonts w:eastAsiaTheme="minorEastAsia" w:cstheme="minorBidi"/>
          <w:smallCaps w:val="0"/>
          <w:noProof/>
          <w:sz w:val="22"/>
          <w:szCs w:val="22"/>
          <w:lang w:eastAsia="pt-BR"/>
        </w:rPr>
      </w:pPr>
      <w:hyperlink w:anchor="_Toc431460775" w:history="1">
        <w:r w:rsidR="000019FE" w:rsidRPr="00E14470">
          <w:rPr>
            <w:rStyle w:val="Hyperlink"/>
            <w:noProof/>
          </w:rPr>
          <w:t>4.3. FISCALIZAÇÃO DO PROJETO</w:t>
        </w:r>
        <w:r w:rsidR="000019FE">
          <w:rPr>
            <w:noProof/>
            <w:webHidden/>
          </w:rPr>
          <w:tab/>
        </w:r>
        <w:r>
          <w:rPr>
            <w:noProof/>
            <w:webHidden/>
          </w:rPr>
          <w:fldChar w:fldCharType="begin"/>
        </w:r>
        <w:r w:rsidR="000019FE">
          <w:rPr>
            <w:noProof/>
            <w:webHidden/>
          </w:rPr>
          <w:instrText xml:space="preserve"> PAGEREF _Toc431460775 \h </w:instrText>
        </w:r>
        <w:r>
          <w:rPr>
            <w:noProof/>
            <w:webHidden/>
          </w:rPr>
        </w:r>
        <w:r>
          <w:rPr>
            <w:noProof/>
            <w:webHidden/>
          </w:rPr>
          <w:fldChar w:fldCharType="separate"/>
        </w:r>
        <w:r w:rsidR="000019FE">
          <w:rPr>
            <w:noProof/>
            <w:webHidden/>
          </w:rPr>
          <w:t>5</w:t>
        </w:r>
        <w:r>
          <w:rPr>
            <w:noProof/>
            <w:webHidden/>
          </w:rPr>
          <w:fldChar w:fldCharType="end"/>
        </w:r>
      </w:hyperlink>
    </w:p>
    <w:p w:rsidR="000019FE" w:rsidRDefault="00F76BAD">
      <w:pPr>
        <w:pStyle w:val="Sumrio2"/>
        <w:tabs>
          <w:tab w:val="right" w:pos="8494"/>
        </w:tabs>
        <w:rPr>
          <w:rFonts w:eastAsiaTheme="minorEastAsia" w:cstheme="minorBidi"/>
          <w:smallCaps w:val="0"/>
          <w:noProof/>
          <w:sz w:val="22"/>
          <w:szCs w:val="22"/>
          <w:lang w:eastAsia="pt-BR"/>
        </w:rPr>
      </w:pPr>
      <w:hyperlink w:anchor="_Toc431460776" w:history="1">
        <w:r w:rsidR="000019FE" w:rsidRPr="00E14470">
          <w:rPr>
            <w:rStyle w:val="Hyperlink"/>
            <w:noProof/>
          </w:rPr>
          <w:t>4.4. RESPONSABILIDADES DAS PARTES</w:t>
        </w:r>
        <w:r w:rsidR="000019FE">
          <w:rPr>
            <w:noProof/>
            <w:webHidden/>
          </w:rPr>
          <w:tab/>
        </w:r>
        <w:r>
          <w:rPr>
            <w:noProof/>
            <w:webHidden/>
          </w:rPr>
          <w:fldChar w:fldCharType="begin"/>
        </w:r>
        <w:r w:rsidR="000019FE">
          <w:rPr>
            <w:noProof/>
            <w:webHidden/>
          </w:rPr>
          <w:instrText xml:space="preserve"> PAGEREF _Toc431460776 \h </w:instrText>
        </w:r>
        <w:r>
          <w:rPr>
            <w:noProof/>
            <w:webHidden/>
          </w:rPr>
        </w:r>
        <w:r>
          <w:rPr>
            <w:noProof/>
            <w:webHidden/>
          </w:rPr>
          <w:fldChar w:fldCharType="separate"/>
        </w:r>
        <w:r w:rsidR="000019FE">
          <w:rPr>
            <w:noProof/>
            <w:webHidden/>
          </w:rPr>
          <w:t>5</w:t>
        </w:r>
        <w:r>
          <w:rPr>
            <w:noProof/>
            <w:webHidden/>
          </w:rPr>
          <w:fldChar w:fldCharType="end"/>
        </w:r>
      </w:hyperlink>
    </w:p>
    <w:p w:rsidR="000019FE" w:rsidRDefault="00F76BAD">
      <w:pPr>
        <w:pStyle w:val="Sumrio1"/>
        <w:tabs>
          <w:tab w:val="right" w:pos="8494"/>
        </w:tabs>
        <w:rPr>
          <w:rFonts w:eastAsiaTheme="minorEastAsia" w:cstheme="minorBidi"/>
          <w:b w:val="0"/>
          <w:bCs w:val="0"/>
          <w:caps w:val="0"/>
          <w:noProof/>
          <w:sz w:val="22"/>
          <w:szCs w:val="22"/>
          <w:lang w:eastAsia="pt-BR"/>
        </w:rPr>
      </w:pPr>
      <w:hyperlink w:anchor="_Toc431460777" w:history="1">
        <w:r w:rsidR="000019FE" w:rsidRPr="00E14470">
          <w:rPr>
            <w:rStyle w:val="Hyperlink"/>
            <w:noProof/>
          </w:rPr>
          <w:t>5. DETALHAMENTO E ESPECIFICAÇÕES DOS SERVIÇOS</w:t>
        </w:r>
        <w:r w:rsidR="000019FE">
          <w:rPr>
            <w:noProof/>
            <w:webHidden/>
          </w:rPr>
          <w:tab/>
        </w:r>
        <w:r>
          <w:rPr>
            <w:noProof/>
            <w:webHidden/>
          </w:rPr>
          <w:fldChar w:fldCharType="begin"/>
        </w:r>
        <w:r w:rsidR="000019FE">
          <w:rPr>
            <w:noProof/>
            <w:webHidden/>
          </w:rPr>
          <w:instrText xml:space="preserve"> PAGEREF _Toc431460777 \h </w:instrText>
        </w:r>
        <w:r>
          <w:rPr>
            <w:noProof/>
            <w:webHidden/>
          </w:rPr>
        </w:r>
        <w:r>
          <w:rPr>
            <w:noProof/>
            <w:webHidden/>
          </w:rPr>
          <w:fldChar w:fldCharType="separate"/>
        </w:r>
        <w:r w:rsidR="000019FE">
          <w:rPr>
            <w:noProof/>
            <w:webHidden/>
          </w:rPr>
          <w:t>6</w:t>
        </w:r>
        <w:r>
          <w:rPr>
            <w:noProof/>
            <w:webHidden/>
          </w:rPr>
          <w:fldChar w:fldCharType="end"/>
        </w:r>
      </w:hyperlink>
    </w:p>
    <w:p w:rsidR="000019FE" w:rsidRDefault="00F76BAD">
      <w:pPr>
        <w:pStyle w:val="Sumrio2"/>
        <w:tabs>
          <w:tab w:val="right" w:pos="8494"/>
        </w:tabs>
        <w:rPr>
          <w:rFonts w:eastAsiaTheme="minorEastAsia" w:cstheme="minorBidi"/>
          <w:smallCaps w:val="0"/>
          <w:noProof/>
          <w:sz w:val="22"/>
          <w:szCs w:val="22"/>
          <w:lang w:eastAsia="pt-BR"/>
        </w:rPr>
      </w:pPr>
      <w:hyperlink w:anchor="_Toc431460778" w:history="1">
        <w:r w:rsidR="000019FE" w:rsidRPr="00E14470">
          <w:rPr>
            <w:rStyle w:val="Hyperlink"/>
            <w:noProof/>
          </w:rPr>
          <w:t>5.1. PRODUÇÃO DE PEÇAS TÉCNICAS</w:t>
        </w:r>
        <w:r w:rsidR="000019FE">
          <w:rPr>
            <w:noProof/>
            <w:webHidden/>
          </w:rPr>
          <w:tab/>
        </w:r>
        <w:r>
          <w:rPr>
            <w:noProof/>
            <w:webHidden/>
          </w:rPr>
          <w:fldChar w:fldCharType="begin"/>
        </w:r>
        <w:r w:rsidR="000019FE">
          <w:rPr>
            <w:noProof/>
            <w:webHidden/>
          </w:rPr>
          <w:instrText xml:space="preserve"> PAGEREF _Toc431460778 \h </w:instrText>
        </w:r>
        <w:r>
          <w:rPr>
            <w:noProof/>
            <w:webHidden/>
          </w:rPr>
        </w:r>
        <w:r>
          <w:rPr>
            <w:noProof/>
            <w:webHidden/>
          </w:rPr>
          <w:fldChar w:fldCharType="separate"/>
        </w:r>
        <w:r w:rsidR="000019FE">
          <w:rPr>
            <w:noProof/>
            <w:webHidden/>
          </w:rPr>
          <w:t>6</w:t>
        </w:r>
        <w:r>
          <w:rPr>
            <w:noProof/>
            <w:webHidden/>
          </w:rPr>
          <w:fldChar w:fldCharType="end"/>
        </w:r>
      </w:hyperlink>
    </w:p>
    <w:p w:rsidR="000019FE" w:rsidRDefault="00F76BAD">
      <w:pPr>
        <w:pStyle w:val="Sumrio2"/>
        <w:tabs>
          <w:tab w:val="right" w:pos="8494"/>
        </w:tabs>
        <w:rPr>
          <w:rFonts w:eastAsiaTheme="minorEastAsia" w:cstheme="minorBidi"/>
          <w:smallCaps w:val="0"/>
          <w:noProof/>
          <w:sz w:val="22"/>
          <w:szCs w:val="22"/>
          <w:lang w:eastAsia="pt-BR"/>
        </w:rPr>
      </w:pPr>
      <w:hyperlink w:anchor="_Toc431460779" w:history="1">
        <w:r w:rsidR="000019FE" w:rsidRPr="00E14470">
          <w:rPr>
            <w:rStyle w:val="Hyperlink"/>
            <w:noProof/>
          </w:rPr>
          <w:t>5.2. DESCARACTERIZAÇÃO DA ÁREA JUNTO AO INCRA:</w:t>
        </w:r>
        <w:r w:rsidR="000019FE">
          <w:rPr>
            <w:noProof/>
            <w:webHidden/>
          </w:rPr>
          <w:tab/>
        </w:r>
        <w:r>
          <w:rPr>
            <w:noProof/>
            <w:webHidden/>
          </w:rPr>
          <w:fldChar w:fldCharType="begin"/>
        </w:r>
        <w:r w:rsidR="000019FE">
          <w:rPr>
            <w:noProof/>
            <w:webHidden/>
          </w:rPr>
          <w:instrText xml:space="preserve"> PAGEREF _Toc431460779 \h </w:instrText>
        </w:r>
        <w:r>
          <w:rPr>
            <w:noProof/>
            <w:webHidden/>
          </w:rPr>
        </w:r>
        <w:r>
          <w:rPr>
            <w:noProof/>
            <w:webHidden/>
          </w:rPr>
          <w:fldChar w:fldCharType="separate"/>
        </w:r>
        <w:r w:rsidR="000019FE">
          <w:rPr>
            <w:noProof/>
            <w:webHidden/>
          </w:rPr>
          <w:t>7</w:t>
        </w:r>
        <w:r>
          <w:rPr>
            <w:noProof/>
            <w:webHidden/>
          </w:rPr>
          <w:fldChar w:fldCharType="end"/>
        </w:r>
      </w:hyperlink>
    </w:p>
    <w:p w:rsidR="000019FE" w:rsidRDefault="00F76BAD">
      <w:pPr>
        <w:pStyle w:val="Sumrio2"/>
        <w:tabs>
          <w:tab w:val="right" w:pos="8494"/>
        </w:tabs>
        <w:rPr>
          <w:rFonts w:eastAsiaTheme="minorEastAsia" w:cstheme="minorBidi"/>
          <w:smallCaps w:val="0"/>
          <w:noProof/>
          <w:sz w:val="22"/>
          <w:szCs w:val="22"/>
          <w:lang w:eastAsia="pt-BR"/>
        </w:rPr>
      </w:pPr>
      <w:hyperlink w:anchor="_Toc431460780" w:history="1">
        <w:r w:rsidR="000019FE" w:rsidRPr="00E14470">
          <w:rPr>
            <w:rStyle w:val="Hyperlink"/>
            <w:noProof/>
          </w:rPr>
          <w:t>5.3. DESMEMBRAMENTO NO MUNICÍPIO E REGISTRO EM CARTÓRIO:</w:t>
        </w:r>
        <w:r w:rsidR="000019FE">
          <w:rPr>
            <w:noProof/>
            <w:webHidden/>
          </w:rPr>
          <w:tab/>
        </w:r>
        <w:r>
          <w:rPr>
            <w:noProof/>
            <w:webHidden/>
          </w:rPr>
          <w:fldChar w:fldCharType="begin"/>
        </w:r>
        <w:r w:rsidR="000019FE">
          <w:rPr>
            <w:noProof/>
            <w:webHidden/>
          </w:rPr>
          <w:instrText xml:space="preserve"> PAGEREF _Toc431460780 \h </w:instrText>
        </w:r>
        <w:r>
          <w:rPr>
            <w:noProof/>
            <w:webHidden/>
          </w:rPr>
        </w:r>
        <w:r>
          <w:rPr>
            <w:noProof/>
            <w:webHidden/>
          </w:rPr>
          <w:fldChar w:fldCharType="separate"/>
        </w:r>
        <w:r w:rsidR="000019FE">
          <w:rPr>
            <w:noProof/>
            <w:webHidden/>
          </w:rPr>
          <w:t>7</w:t>
        </w:r>
        <w:r>
          <w:rPr>
            <w:noProof/>
            <w:webHidden/>
          </w:rPr>
          <w:fldChar w:fldCharType="end"/>
        </w:r>
      </w:hyperlink>
    </w:p>
    <w:p w:rsidR="000019FE" w:rsidRDefault="00F76BAD">
      <w:pPr>
        <w:pStyle w:val="Sumrio2"/>
        <w:tabs>
          <w:tab w:val="right" w:pos="8494"/>
        </w:tabs>
        <w:rPr>
          <w:rFonts w:eastAsiaTheme="minorEastAsia" w:cstheme="minorBidi"/>
          <w:smallCaps w:val="0"/>
          <w:noProof/>
          <w:sz w:val="22"/>
          <w:szCs w:val="22"/>
          <w:lang w:eastAsia="pt-BR"/>
        </w:rPr>
      </w:pPr>
      <w:hyperlink w:anchor="_Toc431460781" w:history="1">
        <w:r w:rsidR="000019FE" w:rsidRPr="00E14470">
          <w:rPr>
            <w:rStyle w:val="Hyperlink"/>
            <w:noProof/>
          </w:rPr>
          <w:t>5.4. PROTOCOLO DE ESTUDO JUNTO AO INCRA</w:t>
        </w:r>
        <w:r w:rsidR="000019FE">
          <w:rPr>
            <w:noProof/>
            <w:webHidden/>
          </w:rPr>
          <w:tab/>
        </w:r>
        <w:r>
          <w:rPr>
            <w:noProof/>
            <w:webHidden/>
          </w:rPr>
          <w:fldChar w:fldCharType="begin"/>
        </w:r>
        <w:r w:rsidR="000019FE">
          <w:rPr>
            <w:noProof/>
            <w:webHidden/>
          </w:rPr>
          <w:instrText xml:space="preserve"> PAGEREF _Toc431460781 \h </w:instrText>
        </w:r>
        <w:r>
          <w:rPr>
            <w:noProof/>
            <w:webHidden/>
          </w:rPr>
        </w:r>
        <w:r>
          <w:rPr>
            <w:noProof/>
            <w:webHidden/>
          </w:rPr>
          <w:fldChar w:fldCharType="separate"/>
        </w:r>
        <w:r w:rsidR="000019FE">
          <w:rPr>
            <w:noProof/>
            <w:webHidden/>
          </w:rPr>
          <w:t>7</w:t>
        </w:r>
        <w:r>
          <w:rPr>
            <w:noProof/>
            <w:webHidden/>
          </w:rPr>
          <w:fldChar w:fldCharType="end"/>
        </w:r>
      </w:hyperlink>
    </w:p>
    <w:p w:rsidR="000019FE" w:rsidRDefault="00F76BAD">
      <w:pPr>
        <w:pStyle w:val="Sumrio1"/>
        <w:tabs>
          <w:tab w:val="right" w:pos="8494"/>
        </w:tabs>
        <w:rPr>
          <w:rFonts w:eastAsiaTheme="minorEastAsia" w:cstheme="minorBidi"/>
          <w:b w:val="0"/>
          <w:bCs w:val="0"/>
          <w:caps w:val="0"/>
          <w:noProof/>
          <w:sz w:val="22"/>
          <w:szCs w:val="22"/>
          <w:lang w:eastAsia="pt-BR"/>
        </w:rPr>
      </w:pPr>
      <w:hyperlink w:anchor="_Toc431460782" w:history="1">
        <w:r w:rsidR="000019FE" w:rsidRPr="00E14470">
          <w:rPr>
            <w:rStyle w:val="Hyperlink"/>
            <w:noProof/>
          </w:rPr>
          <w:t>6. FORMAS DE APRESENTAÇÃO DOS RESULTADOS</w:t>
        </w:r>
        <w:r w:rsidR="000019FE">
          <w:rPr>
            <w:noProof/>
            <w:webHidden/>
          </w:rPr>
          <w:tab/>
        </w:r>
        <w:r>
          <w:rPr>
            <w:noProof/>
            <w:webHidden/>
          </w:rPr>
          <w:fldChar w:fldCharType="begin"/>
        </w:r>
        <w:r w:rsidR="000019FE">
          <w:rPr>
            <w:noProof/>
            <w:webHidden/>
          </w:rPr>
          <w:instrText xml:space="preserve"> PAGEREF _Toc431460782 \h </w:instrText>
        </w:r>
        <w:r>
          <w:rPr>
            <w:noProof/>
            <w:webHidden/>
          </w:rPr>
        </w:r>
        <w:r>
          <w:rPr>
            <w:noProof/>
            <w:webHidden/>
          </w:rPr>
          <w:fldChar w:fldCharType="separate"/>
        </w:r>
        <w:r w:rsidR="000019FE">
          <w:rPr>
            <w:noProof/>
            <w:webHidden/>
          </w:rPr>
          <w:t>7</w:t>
        </w:r>
        <w:r>
          <w:rPr>
            <w:noProof/>
            <w:webHidden/>
          </w:rPr>
          <w:fldChar w:fldCharType="end"/>
        </w:r>
      </w:hyperlink>
    </w:p>
    <w:p w:rsidR="000019FE" w:rsidRDefault="00F76BAD">
      <w:pPr>
        <w:pStyle w:val="Sumrio1"/>
        <w:tabs>
          <w:tab w:val="left" w:pos="480"/>
          <w:tab w:val="right" w:pos="8494"/>
        </w:tabs>
        <w:rPr>
          <w:rFonts w:eastAsiaTheme="minorEastAsia" w:cstheme="minorBidi"/>
          <w:b w:val="0"/>
          <w:bCs w:val="0"/>
          <w:caps w:val="0"/>
          <w:noProof/>
          <w:sz w:val="22"/>
          <w:szCs w:val="22"/>
          <w:lang w:eastAsia="pt-BR"/>
        </w:rPr>
      </w:pPr>
      <w:hyperlink w:anchor="_Toc431460783" w:history="1">
        <w:r w:rsidR="000019FE" w:rsidRPr="00E14470">
          <w:rPr>
            <w:rStyle w:val="Hyperlink"/>
            <w:rFonts w:eastAsia="Arial"/>
            <w:noProof/>
          </w:rPr>
          <w:t>7.</w:t>
        </w:r>
        <w:r w:rsidR="000019FE">
          <w:rPr>
            <w:rFonts w:eastAsiaTheme="minorEastAsia" w:cstheme="minorBidi"/>
            <w:b w:val="0"/>
            <w:bCs w:val="0"/>
            <w:caps w:val="0"/>
            <w:noProof/>
            <w:sz w:val="22"/>
            <w:szCs w:val="22"/>
            <w:lang w:eastAsia="pt-BR"/>
          </w:rPr>
          <w:tab/>
        </w:r>
        <w:r w:rsidR="000019FE" w:rsidRPr="00E14470">
          <w:rPr>
            <w:rStyle w:val="Hyperlink"/>
            <w:rFonts w:eastAsia="Arial"/>
            <w:noProof/>
          </w:rPr>
          <w:t>LEGISLAÇÃO</w:t>
        </w:r>
        <w:r w:rsidR="000019FE">
          <w:rPr>
            <w:noProof/>
            <w:webHidden/>
          </w:rPr>
          <w:tab/>
        </w:r>
        <w:r>
          <w:rPr>
            <w:noProof/>
            <w:webHidden/>
          </w:rPr>
          <w:fldChar w:fldCharType="begin"/>
        </w:r>
        <w:r w:rsidR="000019FE">
          <w:rPr>
            <w:noProof/>
            <w:webHidden/>
          </w:rPr>
          <w:instrText xml:space="preserve"> PAGEREF _Toc431460783 \h </w:instrText>
        </w:r>
        <w:r>
          <w:rPr>
            <w:noProof/>
            <w:webHidden/>
          </w:rPr>
        </w:r>
        <w:r>
          <w:rPr>
            <w:noProof/>
            <w:webHidden/>
          </w:rPr>
          <w:fldChar w:fldCharType="separate"/>
        </w:r>
        <w:r w:rsidR="000019FE">
          <w:rPr>
            <w:noProof/>
            <w:webHidden/>
          </w:rPr>
          <w:t>8</w:t>
        </w:r>
        <w:r>
          <w:rPr>
            <w:noProof/>
            <w:webHidden/>
          </w:rPr>
          <w:fldChar w:fldCharType="end"/>
        </w:r>
      </w:hyperlink>
    </w:p>
    <w:p w:rsidR="000019FE" w:rsidRDefault="00F76BAD">
      <w:pPr>
        <w:pStyle w:val="Sumrio1"/>
        <w:tabs>
          <w:tab w:val="right" w:pos="8494"/>
        </w:tabs>
        <w:rPr>
          <w:rFonts w:eastAsiaTheme="minorEastAsia" w:cstheme="minorBidi"/>
          <w:b w:val="0"/>
          <w:bCs w:val="0"/>
          <w:caps w:val="0"/>
          <w:noProof/>
          <w:sz w:val="22"/>
          <w:szCs w:val="22"/>
          <w:lang w:eastAsia="pt-BR"/>
        </w:rPr>
      </w:pPr>
      <w:hyperlink w:anchor="_Toc431460784" w:history="1">
        <w:r w:rsidR="000019FE" w:rsidRPr="00E14470">
          <w:rPr>
            <w:rStyle w:val="Hyperlink"/>
            <w:noProof/>
          </w:rPr>
          <w:t>8. DISPOSIÇÕES FINAIS</w:t>
        </w:r>
        <w:r w:rsidR="000019FE">
          <w:rPr>
            <w:noProof/>
            <w:webHidden/>
          </w:rPr>
          <w:tab/>
        </w:r>
        <w:r>
          <w:rPr>
            <w:noProof/>
            <w:webHidden/>
          </w:rPr>
          <w:fldChar w:fldCharType="begin"/>
        </w:r>
        <w:r w:rsidR="000019FE">
          <w:rPr>
            <w:noProof/>
            <w:webHidden/>
          </w:rPr>
          <w:instrText xml:space="preserve"> PAGEREF _Toc431460784 \h </w:instrText>
        </w:r>
        <w:r>
          <w:rPr>
            <w:noProof/>
            <w:webHidden/>
          </w:rPr>
        </w:r>
        <w:r>
          <w:rPr>
            <w:noProof/>
            <w:webHidden/>
          </w:rPr>
          <w:fldChar w:fldCharType="separate"/>
        </w:r>
        <w:r w:rsidR="000019FE">
          <w:rPr>
            <w:noProof/>
            <w:webHidden/>
          </w:rPr>
          <w:t>9</w:t>
        </w:r>
        <w:r>
          <w:rPr>
            <w:noProof/>
            <w:webHidden/>
          </w:rPr>
          <w:fldChar w:fldCharType="end"/>
        </w:r>
      </w:hyperlink>
    </w:p>
    <w:p w:rsidR="000019FE" w:rsidRDefault="00F76BAD">
      <w:pPr>
        <w:pStyle w:val="Sumrio2"/>
        <w:tabs>
          <w:tab w:val="right" w:pos="8494"/>
        </w:tabs>
        <w:rPr>
          <w:rFonts w:eastAsiaTheme="minorEastAsia" w:cstheme="minorBidi"/>
          <w:smallCaps w:val="0"/>
          <w:noProof/>
          <w:sz w:val="22"/>
          <w:szCs w:val="22"/>
          <w:lang w:eastAsia="pt-BR"/>
        </w:rPr>
      </w:pPr>
      <w:hyperlink w:anchor="_Toc431460785" w:history="1">
        <w:r w:rsidR="000019FE" w:rsidRPr="00E14470">
          <w:rPr>
            <w:rStyle w:val="Hyperlink"/>
            <w:noProof/>
          </w:rPr>
          <w:t>8.1. PRAZO DE EXECUÇÃO</w:t>
        </w:r>
        <w:r w:rsidR="000019FE">
          <w:rPr>
            <w:noProof/>
            <w:webHidden/>
          </w:rPr>
          <w:tab/>
        </w:r>
        <w:r>
          <w:rPr>
            <w:noProof/>
            <w:webHidden/>
          </w:rPr>
          <w:fldChar w:fldCharType="begin"/>
        </w:r>
        <w:r w:rsidR="000019FE">
          <w:rPr>
            <w:noProof/>
            <w:webHidden/>
          </w:rPr>
          <w:instrText xml:space="preserve"> PAGEREF _Toc431460785 \h </w:instrText>
        </w:r>
        <w:r>
          <w:rPr>
            <w:noProof/>
            <w:webHidden/>
          </w:rPr>
        </w:r>
        <w:r>
          <w:rPr>
            <w:noProof/>
            <w:webHidden/>
          </w:rPr>
          <w:fldChar w:fldCharType="separate"/>
        </w:r>
        <w:r w:rsidR="000019FE">
          <w:rPr>
            <w:noProof/>
            <w:webHidden/>
          </w:rPr>
          <w:t>9</w:t>
        </w:r>
        <w:r>
          <w:rPr>
            <w:noProof/>
            <w:webHidden/>
          </w:rPr>
          <w:fldChar w:fldCharType="end"/>
        </w:r>
      </w:hyperlink>
    </w:p>
    <w:p w:rsidR="000019FE" w:rsidRDefault="00F76BAD">
      <w:pPr>
        <w:pStyle w:val="Sumrio2"/>
        <w:tabs>
          <w:tab w:val="right" w:pos="8494"/>
        </w:tabs>
        <w:rPr>
          <w:rFonts w:eastAsiaTheme="minorEastAsia" w:cstheme="minorBidi"/>
          <w:smallCaps w:val="0"/>
          <w:noProof/>
          <w:sz w:val="22"/>
          <w:szCs w:val="22"/>
          <w:lang w:eastAsia="pt-BR"/>
        </w:rPr>
      </w:pPr>
      <w:hyperlink w:anchor="_Toc431460786" w:history="1">
        <w:r w:rsidR="000019FE" w:rsidRPr="00E14470">
          <w:rPr>
            <w:rStyle w:val="Hyperlink"/>
            <w:noProof/>
          </w:rPr>
          <w:t>8.2. VALOR ESTIMADO DO SERVIÇO</w:t>
        </w:r>
        <w:r w:rsidR="000019FE">
          <w:rPr>
            <w:noProof/>
            <w:webHidden/>
          </w:rPr>
          <w:tab/>
        </w:r>
        <w:r>
          <w:rPr>
            <w:noProof/>
            <w:webHidden/>
          </w:rPr>
          <w:fldChar w:fldCharType="begin"/>
        </w:r>
        <w:r w:rsidR="000019FE">
          <w:rPr>
            <w:noProof/>
            <w:webHidden/>
          </w:rPr>
          <w:instrText xml:space="preserve"> PAGEREF _Toc431460786 \h </w:instrText>
        </w:r>
        <w:r>
          <w:rPr>
            <w:noProof/>
            <w:webHidden/>
          </w:rPr>
        </w:r>
        <w:r>
          <w:rPr>
            <w:noProof/>
            <w:webHidden/>
          </w:rPr>
          <w:fldChar w:fldCharType="separate"/>
        </w:r>
        <w:r w:rsidR="000019FE">
          <w:rPr>
            <w:noProof/>
            <w:webHidden/>
          </w:rPr>
          <w:t>9</w:t>
        </w:r>
        <w:r>
          <w:rPr>
            <w:noProof/>
            <w:webHidden/>
          </w:rPr>
          <w:fldChar w:fldCharType="end"/>
        </w:r>
      </w:hyperlink>
    </w:p>
    <w:p w:rsidR="000019FE" w:rsidRDefault="00F76BAD">
      <w:pPr>
        <w:pStyle w:val="Sumrio2"/>
        <w:tabs>
          <w:tab w:val="right" w:pos="8494"/>
        </w:tabs>
        <w:rPr>
          <w:rFonts w:eastAsiaTheme="minorEastAsia" w:cstheme="minorBidi"/>
          <w:smallCaps w:val="0"/>
          <w:noProof/>
          <w:sz w:val="22"/>
          <w:szCs w:val="22"/>
          <w:lang w:eastAsia="pt-BR"/>
        </w:rPr>
      </w:pPr>
      <w:hyperlink w:anchor="_Toc431460787" w:history="1">
        <w:r w:rsidR="000019FE" w:rsidRPr="00E14470">
          <w:rPr>
            <w:rStyle w:val="Hyperlink"/>
            <w:noProof/>
          </w:rPr>
          <w:t>8.4. REAJUSTE OU REPACTUAÇÃO</w:t>
        </w:r>
        <w:r w:rsidR="000019FE">
          <w:rPr>
            <w:noProof/>
            <w:webHidden/>
          </w:rPr>
          <w:tab/>
        </w:r>
        <w:r>
          <w:rPr>
            <w:noProof/>
            <w:webHidden/>
          </w:rPr>
          <w:fldChar w:fldCharType="begin"/>
        </w:r>
        <w:r w:rsidR="000019FE">
          <w:rPr>
            <w:noProof/>
            <w:webHidden/>
          </w:rPr>
          <w:instrText xml:space="preserve"> PAGEREF _Toc431460787 \h </w:instrText>
        </w:r>
        <w:r>
          <w:rPr>
            <w:noProof/>
            <w:webHidden/>
          </w:rPr>
        </w:r>
        <w:r>
          <w:rPr>
            <w:noProof/>
            <w:webHidden/>
          </w:rPr>
          <w:fldChar w:fldCharType="separate"/>
        </w:r>
        <w:r w:rsidR="000019FE">
          <w:rPr>
            <w:noProof/>
            <w:webHidden/>
          </w:rPr>
          <w:t>9</w:t>
        </w:r>
        <w:r>
          <w:rPr>
            <w:noProof/>
            <w:webHidden/>
          </w:rPr>
          <w:fldChar w:fldCharType="end"/>
        </w:r>
      </w:hyperlink>
    </w:p>
    <w:p w:rsidR="000019FE" w:rsidRDefault="00F76BAD">
      <w:pPr>
        <w:pStyle w:val="Sumrio2"/>
        <w:tabs>
          <w:tab w:val="right" w:pos="8494"/>
        </w:tabs>
        <w:rPr>
          <w:rFonts w:eastAsiaTheme="minorEastAsia" w:cstheme="minorBidi"/>
          <w:smallCaps w:val="0"/>
          <w:noProof/>
          <w:sz w:val="22"/>
          <w:szCs w:val="22"/>
          <w:lang w:eastAsia="pt-BR"/>
        </w:rPr>
      </w:pPr>
      <w:hyperlink w:anchor="_Toc431460788" w:history="1">
        <w:r w:rsidR="000019FE" w:rsidRPr="00E14470">
          <w:rPr>
            <w:rStyle w:val="Hyperlink"/>
            <w:noProof/>
          </w:rPr>
          <w:t>8.5. FORMA DE PAGAMENTO</w:t>
        </w:r>
        <w:r w:rsidR="000019FE">
          <w:rPr>
            <w:noProof/>
            <w:webHidden/>
          </w:rPr>
          <w:tab/>
        </w:r>
        <w:r>
          <w:rPr>
            <w:noProof/>
            <w:webHidden/>
          </w:rPr>
          <w:fldChar w:fldCharType="begin"/>
        </w:r>
        <w:r w:rsidR="000019FE">
          <w:rPr>
            <w:noProof/>
            <w:webHidden/>
          </w:rPr>
          <w:instrText xml:space="preserve"> PAGEREF _Toc431460788 \h </w:instrText>
        </w:r>
        <w:r>
          <w:rPr>
            <w:noProof/>
            <w:webHidden/>
          </w:rPr>
        </w:r>
        <w:r>
          <w:rPr>
            <w:noProof/>
            <w:webHidden/>
          </w:rPr>
          <w:fldChar w:fldCharType="separate"/>
        </w:r>
        <w:r w:rsidR="000019FE">
          <w:rPr>
            <w:noProof/>
            <w:webHidden/>
          </w:rPr>
          <w:t>10</w:t>
        </w:r>
        <w:r>
          <w:rPr>
            <w:noProof/>
            <w:webHidden/>
          </w:rPr>
          <w:fldChar w:fldCharType="end"/>
        </w:r>
      </w:hyperlink>
    </w:p>
    <w:p w:rsidR="000019FE" w:rsidRDefault="00F76BAD">
      <w:pPr>
        <w:pStyle w:val="Sumrio2"/>
        <w:tabs>
          <w:tab w:val="right" w:pos="8494"/>
        </w:tabs>
        <w:rPr>
          <w:rFonts w:eastAsiaTheme="minorEastAsia" w:cstheme="minorBidi"/>
          <w:smallCaps w:val="0"/>
          <w:noProof/>
          <w:sz w:val="22"/>
          <w:szCs w:val="22"/>
          <w:lang w:eastAsia="pt-BR"/>
        </w:rPr>
      </w:pPr>
      <w:hyperlink w:anchor="_Toc431460789" w:history="1">
        <w:r w:rsidR="000019FE" w:rsidRPr="00E14470">
          <w:rPr>
            <w:rStyle w:val="Hyperlink"/>
            <w:noProof/>
          </w:rPr>
          <w:t>8.6. QUALIFICAÇÃO TÉCNICA</w:t>
        </w:r>
        <w:r w:rsidR="000019FE">
          <w:rPr>
            <w:noProof/>
            <w:webHidden/>
          </w:rPr>
          <w:tab/>
        </w:r>
        <w:r>
          <w:rPr>
            <w:noProof/>
            <w:webHidden/>
          </w:rPr>
          <w:fldChar w:fldCharType="begin"/>
        </w:r>
        <w:r w:rsidR="000019FE">
          <w:rPr>
            <w:noProof/>
            <w:webHidden/>
          </w:rPr>
          <w:instrText xml:space="preserve"> PAGEREF _Toc431460789 \h </w:instrText>
        </w:r>
        <w:r>
          <w:rPr>
            <w:noProof/>
            <w:webHidden/>
          </w:rPr>
        </w:r>
        <w:r>
          <w:rPr>
            <w:noProof/>
            <w:webHidden/>
          </w:rPr>
          <w:fldChar w:fldCharType="separate"/>
        </w:r>
        <w:r w:rsidR="000019FE">
          <w:rPr>
            <w:noProof/>
            <w:webHidden/>
          </w:rPr>
          <w:t>10</w:t>
        </w:r>
        <w:r>
          <w:rPr>
            <w:noProof/>
            <w:webHidden/>
          </w:rPr>
          <w:fldChar w:fldCharType="end"/>
        </w:r>
      </w:hyperlink>
    </w:p>
    <w:p w:rsidR="000019FE" w:rsidRDefault="00F76BAD">
      <w:pPr>
        <w:pStyle w:val="Sumrio2"/>
        <w:tabs>
          <w:tab w:val="right" w:pos="8494"/>
        </w:tabs>
        <w:rPr>
          <w:rFonts w:eastAsiaTheme="minorEastAsia" w:cstheme="minorBidi"/>
          <w:smallCaps w:val="0"/>
          <w:noProof/>
          <w:sz w:val="22"/>
          <w:szCs w:val="22"/>
          <w:lang w:eastAsia="pt-BR"/>
        </w:rPr>
      </w:pPr>
      <w:hyperlink w:anchor="_Toc431460790" w:history="1">
        <w:r w:rsidR="000019FE" w:rsidRPr="00E14470">
          <w:rPr>
            <w:rStyle w:val="Hyperlink"/>
            <w:noProof/>
          </w:rPr>
          <w:t>8.7. FISCALIZAÇÃO</w:t>
        </w:r>
        <w:r w:rsidR="000019FE">
          <w:rPr>
            <w:noProof/>
            <w:webHidden/>
          </w:rPr>
          <w:tab/>
        </w:r>
        <w:r>
          <w:rPr>
            <w:noProof/>
            <w:webHidden/>
          </w:rPr>
          <w:fldChar w:fldCharType="begin"/>
        </w:r>
        <w:r w:rsidR="000019FE">
          <w:rPr>
            <w:noProof/>
            <w:webHidden/>
          </w:rPr>
          <w:instrText xml:space="preserve"> PAGEREF _Toc431460790 \h </w:instrText>
        </w:r>
        <w:r>
          <w:rPr>
            <w:noProof/>
            <w:webHidden/>
          </w:rPr>
        </w:r>
        <w:r>
          <w:rPr>
            <w:noProof/>
            <w:webHidden/>
          </w:rPr>
          <w:fldChar w:fldCharType="separate"/>
        </w:r>
        <w:r w:rsidR="000019FE">
          <w:rPr>
            <w:noProof/>
            <w:webHidden/>
          </w:rPr>
          <w:t>11</w:t>
        </w:r>
        <w:r>
          <w:rPr>
            <w:noProof/>
            <w:webHidden/>
          </w:rPr>
          <w:fldChar w:fldCharType="end"/>
        </w:r>
      </w:hyperlink>
    </w:p>
    <w:p w:rsidR="000019FE" w:rsidRDefault="00F76BAD">
      <w:pPr>
        <w:pStyle w:val="Sumrio2"/>
        <w:tabs>
          <w:tab w:val="right" w:pos="8494"/>
        </w:tabs>
        <w:rPr>
          <w:rFonts w:eastAsiaTheme="minorEastAsia" w:cstheme="minorBidi"/>
          <w:smallCaps w:val="0"/>
          <w:noProof/>
          <w:sz w:val="22"/>
          <w:szCs w:val="22"/>
          <w:lang w:eastAsia="pt-BR"/>
        </w:rPr>
      </w:pPr>
      <w:hyperlink w:anchor="_Toc431460791" w:history="1">
        <w:r w:rsidR="000019FE" w:rsidRPr="00E14470">
          <w:rPr>
            <w:rStyle w:val="Hyperlink"/>
            <w:noProof/>
          </w:rPr>
          <w:t>8.8. VERSÃO DEFINITIVA DOS TRABALHOS</w:t>
        </w:r>
        <w:r w:rsidR="000019FE">
          <w:rPr>
            <w:noProof/>
            <w:webHidden/>
          </w:rPr>
          <w:tab/>
        </w:r>
        <w:r>
          <w:rPr>
            <w:noProof/>
            <w:webHidden/>
          </w:rPr>
          <w:fldChar w:fldCharType="begin"/>
        </w:r>
        <w:r w:rsidR="000019FE">
          <w:rPr>
            <w:noProof/>
            <w:webHidden/>
          </w:rPr>
          <w:instrText xml:space="preserve"> PAGEREF _Toc431460791 \h </w:instrText>
        </w:r>
        <w:r>
          <w:rPr>
            <w:noProof/>
            <w:webHidden/>
          </w:rPr>
        </w:r>
        <w:r>
          <w:rPr>
            <w:noProof/>
            <w:webHidden/>
          </w:rPr>
          <w:fldChar w:fldCharType="separate"/>
        </w:r>
        <w:r w:rsidR="000019FE">
          <w:rPr>
            <w:noProof/>
            <w:webHidden/>
          </w:rPr>
          <w:t>11</w:t>
        </w:r>
        <w:r>
          <w:rPr>
            <w:noProof/>
            <w:webHidden/>
          </w:rPr>
          <w:fldChar w:fldCharType="end"/>
        </w:r>
      </w:hyperlink>
    </w:p>
    <w:p w:rsidR="000019FE" w:rsidRDefault="00F76BAD">
      <w:pPr>
        <w:pStyle w:val="Sumrio2"/>
        <w:tabs>
          <w:tab w:val="right" w:pos="8494"/>
        </w:tabs>
        <w:rPr>
          <w:rFonts w:eastAsiaTheme="minorEastAsia" w:cstheme="minorBidi"/>
          <w:smallCaps w:val="0"/>
          <w:noProof/>
          <w:sz w:val="22"/>
          <w:szCs w:val="22"/>
          <w:lang w:eastAsia="pt-BR"/>
        </w:rPr>
      </w:pPr>
      <w:hyperlink w:anchor="_Toc431460792" w:history="1">
        <w:r w:rsidR="000019FE" w:rsidRPr="00E14470">
          <w:rPr>
            <w:rStyle w:val="Hyperlink"/>
            <w:noProof/>
          </w:rPr>
          <w:t>8.9. DA ENTREGA DOS PRODUTOS</w:t>
        </w:r>
        <w:r w:rsidR="000019FE">
          <w:rPr>
            <w:noProof/>
            <w:webHidden/>
          </w:rPr>
          <w:tab/>
        </w:r>
        <w:r>
          <w:rPr>
            <w:noProof/>
            <w:webHidden/>
          </w:rPr>
          <w:fldChar w:fldCharType="begin"/>
        </w:r>
        <w:r w:rsidR="000019FE">
          <w:rPr>
            <w:noProof/>
            <w:webHidden/>
          </w:rPr>
          <w:instrText xml:space="preserve"> PAGEREF _Toc431460792 \h </w:instrText>
        </w:r>
        <w:r>
          <w:rPr>
            <w:noProof/>
            <w:webHidden/>
          </w:rPr>
        </w:r>
        <w:r>
          <w:rPr>
            <w:noProof/>
            <w:webHidden/>
          </w:rPr>
          <w:fldChar w:fldCharType="separate"/>
        </w:r>
        <w:r w:rsidR="000019FE">
          <w:rPr>
            <w:noProof/>
            <w:webHidden/>
          </w:rPr>
          <w:t>11</w:t>
        </w:r>
        <w:r>
          <w:rPr>
            <w:noProof/>
            <w:webHidden/>
          </w:rPr>
          <w:fldChar w:fldCharType="end"/>
        </w:r>
      </w:hyperlink>
    </w:p>
    <w:p w:rsidR="000019FE" w:rsidRDefault="00F76BAD">
      <w:pPr>
        <w:pStyle w:val="Sumrio2"/>
        <w:tabs>
          <w:tab w:val="right" w:pos="8494"/>
        </w:tabs>
        <w:rPr>
          <w:rFonts w:eastAsiaTheme="minorEastAsia" w:cstheme="minorBidi"/>
          <w:smallCaps w:val="0"/>
          <w:noProof/>
          <w:sz w:val="22"/>
          <w:szCs w:val="22"/>
          <w:lang w:eastAsia="pt-BR"/>
        </w:rPr>
      </w:pPr>
      <w:hyperlink w:anchor="_Toc431460793" w:history="1">
        <w:r w:rsidR="000019FE" w:rsidRPr="00E14470">
          <w:rPr>
            <w:rStyle w:val="Hyperlink"/>
            <w:noProof/>
          </w:rPr>
          <w:t>8.10. GESTÃO DO CONTRATO</w:t>
        </w:r>
        <w:r w:rsidR="000019FE">
          <w:rPr>
            <w:noProof/>
            <w:webHidden/>
          </w:rPr>
          <w:tab/>
        </w:r>
        <w:r>
          <w:rPr>
            <w:noProof/>
            <w:webHidden/>
          </w:rPr>
          <w:fldChar w:fldCharType="begin"/>
        </w:r>
        <w:r w:rsidR="000019FE">
          <w:rPr>
            <w:noProof/>
            <w:webHidden/>
          </w:rPr>
          <w:instrText xml:space="preserve"> PAGEREF _Toc431460793 \h </w:instrText>
        </w:r>
        <w:r>
          <w:rPr>
            <w:noProof/>
            <w:webHidden/>
          </w:rPr>
        </w:r>
        <w:r>
          <w:rPr>
            <w:noProof/>
            <w:webHidden/>
          </w:rPr>
          <w:fldChar w:fldCharType="separate"/>
        </w:r>
        <w:r w:rsidR="000019FE">
          <w:rPr>
            <w:noProof/>
            <w:webHidden/>
          </w:rPr>
          <w:t>12</w:t>
        </w:r>
        <w:r>
          <w:rPr>
            <w:noProof/>
            <w:webHidden/>
          </w:rPr>
          <w:fldChar w:fldCharType="end"/>
        </w:r>
      </w:hyperlink>
    </w:p>
    <w:p w:rsidR="000019FE" w:rsidRDefault="00F76BAD">
      <w:pPr>
        <w:pStyle w:val="Sumrio2"/>
        <w:tabs>
          <w:tab w:val="right" w:pos="8494"/>
        </w:tabs>
        <w:rPr>
          <w:rFonts w:eastAsiaTheme="minorEastAsia" w:cstheme="minorBidi"/>
          <w:smallCaps w:val="0"/>
          <w:noProof/>
          <w:sz w:val="22"/>
          <w:szCs w:val="22"/>
          <w:lang w:eastAsia="pt-BR"/>
        </w:rPr>
      </w:pPr>
      <w:hyperlink w:anchor="_Toc431460794" w:history="1">
        <w:r w:rsidR="000019FE" w:rsidRPr="00E14470">
          <w:rPr>
            <w:rStyle w:val="Hyperlink"/>
            <w:noProof/>
          </w:rPr>
          <w:t>8.11. RESPONSÁVEL PELA ELABORAÇÃO DO PROJETO</w:t>
        </w:r>
        <w:r w:rsidR="000019FE">
          <w:rPr>
            <w:noProof/>
            <w:webHidden/>
          </w:rPr>
          <w:tab/>
        </w:r>
        <w:r>
          <w:rPr>
            <w:noProof/>
            <w:webHidden/>
          </w:rPr>
          <w:fldChar w:fldCharType="begin"/>
        </w:r>
        <w:r w:rsidR="000019FE">
          <w:rPr>
            <w:noProof/>
            <w:webHidden/>
          </w:rPr>
          <w:instrText xml:space="preserve"> PAGEREF _Toc431460794 \h </w:instrText>
        </w:r>
        <w:r>
          <w:rPr>
            <w:noProof/>
            <w:webHidden/>
          </w:rPr>
        </w:r>
        <w:r>
          <w:rPr>
            <w:noProof/>
            <w:webHidden/>
          </w:rPr>
          <w:fldChar w:fldCharType="separate"/>
        </w:r>
        <w:r w:rsidR="000019FE">
          <w:rPr>
            <w:noProof/>
            <w:webHidden/>
          </w:rPr>
          <w:t>12</w:t>
        </w:r>
        <w:r>
          <w:rPr>
            <w:noProof/>
            <w:webHidden/>
          </w:rPr>
          <w:fldChar w:fldCharType="end"/>
        </w:r>
      </w:hyperlink>
    </w:p>
    <w:p w:rsidR="00DB54A9" w:rsidRDefault="00F76BAD">
      <w:r>
        <w:fldChar w:fldCharType="end"/>
      </w:r>
    </w:p>
    <w:p w:rsidR="009B75DD" w:rsidRDefault="009B75DD">
      <w:pPr>
        <w:suppressAutoHyphens w:val="0"/>
        <w:spacing w:after="0" w:line="240" w:lineRule="auto"/>
        <w:jc w:val="left"/>
      </w:pPr>
      <w:r>
        <w:br w:type="page"/>
      </w:r>
    </w:p>
    <w:p w:rsidR="00874A5B" w:rsidRPr="0085785E" w:rsidRDefault="00874A5B" w:rsidP="00874A5B">
      <w:pPr>
        <w:pStyle w:val="Ttulo1"/>
      </w:pPr>
      <w:bookmarkStart w:id="5" w:name="_Toc431305188"/>
      <w:bookmarkStart w:id="6" w:name="_Toc431373649"/>
      <w:bookmarkStart w:id="7" w:name="_Toc431460766"/>
      <w:bookmarkStart w:id="8" w:name="_Toc355701504"/>
      <w:bookmarkStart w:id="9" w:name="_Toc306876932"/>
      <w:bookmarkStart w:id="10" w:name="_Toc352252128"/>
      <w:r>
        <w:lastRenderedPageBreak/>
        <w:t>1. APRESENTAÇÃO</w:t>
      </w:r>
      <w:bookmarkEnd w:id="5"/>
      <w:bookmarkEnd w:id="6"/>
      <w:bookmarkEnd w:id="7"/>
    </w:p>
    <w:p w:rsidR="006C7E3F" w:rsidRDefault="00874A5B" w:rsidP="00874A5B">
      <w:r w:rsidRPr="00B26F0B">
        <w:t xml:space="preserve">Este </w:t>
      </w:r>
      <w:r>
        <w:t>Projeto Básico</w:t>
      </w:r>
      <w:r w:rsidRPr="00B26F0B">
        <w:t xml:space="preserve"> oferece um conjunto de diretrizes e procedimentos para orientar a apresentação de propostas técnico-financeiras para serviços </w:t>
      </w:r>
      <w:r w:rsidR="006C7E3F">
        <w:t xml:space="preserve">visando </w:t>
      </w:r>
      <w:r w:rsidR="001E7CEA">
        <w:t>à</w:t>
      </w:r>
      <w:r w:rsidR="00424D2E">
        <w:t xml:space="preserve"> descaracterização da área do Campus Glória junto ao Institut</w:t>
      </w:r>
      <w:r w:rsidR="006C7E3F">
        <w:t>o</w:t>
      </w:r>
      <w:r w:rsidR="00424D2E">
        <w:t xml:space="preserve"> Nacional de Colonização e Reforma Agrária (INCRA), bem como o</w:t>
      </w:r>
      <w:r w:rsidR="006C7E3F">
        <w:t xml:space="preserve"> desmembramento e regularização </w:t>
      </w:r>
      <w:r w:rsidR="00424D2E">
        <w:t>desta área</w:t>
      </w:r>
      <w:r w:rsidR="006C7E3F">
        <w:t xml:space="preserve"> junto ao município</w:t>
      </w:r>
      <w:r w:rsidR="00424D2E">
        <w:t xml:space="preserve"> de Uberlândia e o devido registro destas operações em cartório.</w:t>
      </w:r>
    </w:p>
    <w:p w:rsidR="00874A5B" w:rsidRPr="00B26F0B" w:rsidRDefault="00874A5B" w:rsidP="00874A5B">
      <w:r w:rsidRPr="00B26F0B">
        <w:t xml:space="preserve">A apresentação de propostas técnico-financeiras, bem como o desenvolvimento posterior dos serviços, deve pautar-se nas diretrizes e disposições deste </w:t>
      </w:r>
      <w:r>
        <w:t>Projeto Básico</w:t>
      </w:r>
      <w:r w:rsidRPr="00B26F0B">
        <w:t xml:space="preserve"> e pelas determinações da legislação aplicável aos temas tratados no processo.</w:t>
      </w:r>
    </w:p>
    <w:p w:rsidR="00874A5B" w:rsidRDefault="00874A5B" w:rsidP="0080266B">
      <w:pPr>
        <w:pStyle w:val="Ttulo2"/>
        <w:numPr>
          <w:ilvl w:val="1"/>
          <w:numId w:val="14"/>
        </w:numPr>
      </w:pPr>
      <w:bookmarkStart w:id="11" w:name="_Toc431305189"/>
      <w:bookmarkStart w:id="12" w:name="_Toc431373650"/>
      <w:bookmarkStart w:id="13" w:name="_Toc431460767"/>
      <w:r>
        <w:t>OBJETIVOS</w:t>
      </w:r>
      <w:bookmarkEnd w:id="11"/>
      <w:bookmarkEnd w:id="12"/>
      <w:bookmarkEnd w:id="13"/>
    </w:p>
    <w:p w:rsidR="00A0389A" w:rsidRDefault="00A0389A" w:rsidP="00874A5B">
      <w:r>
        <w:t xml:space="preserve">Com a finalidade de </w:t>
      </w:r>
      <w:r w:rsidR="00EC1E43">
        <w:t>atualizar os cadastros</w:t>
      </w:r>
      <w:r>
        <w:t xml:space="preserve"> da área do Glória</w:t>
      </w:r>
      <w:r w:rsidR="00EC1E43">
        <w:t xml:space="preserve"> para refletir a atual situação</w:t>
      </w:r>
      <w:r>
        <w:t xml:space="preserve">, visa </w:t>
      </w:r>
      <w:r w:rsidR="001F0EE9">
        <w:t>à</w:t>
      </w:r>
      <w:r>
        <w:t xml:space="preserve"> contratação de empresa especializada para a prestação dos serviços descritos neste projeto básico:</w:t>
      </w:r>
    </w:p>
    <w:p w:rsidR="00432440" w:rsidRDefault="00432440" w:rsidP="00432440">
      <w:r>
        <w:t>Produção de peças técnicas:</w:t>
      </w:r>
    </w:p>
    <w:p w:rsidR="00432440" w:rsidRDefault="00432440" w:rsidP="00432440">
      <w:pPr>
        <w:ind w:left="709"/>
      </w:pPr>
      <w:r>
        <w:t>• Mapas;</w:t>
      </w:r>
    </w:p>
    <w:p w:rsidR="00432440" w:rsidRDefault="00432440" w:rsidP="00432440">
      <w:pPr>
        <w:ind w:left="709"/>
      </w:pPr>
      <w:r>
        <w:t>• Memoriais descritivos;</w:t>
      </w:r>
    </w:p>
    <w:p w:rsidR="00432440" w:rsidRDefault="00432440" w:rsidP="00432440">
      <w:pPr>
        <w:ind w:left="709"/>
      </w:pPr>
      <w:r>
        <w:t>• Tabelas de coordenadas;</w:t>
      </w:r>
    </w:p>
    <w:p w:rsidR="00432440" w:rsidRDefault="00432440" w:rsidP="00432440">
      <w:pPr>
        <w:ind w:left="709"/>
      </w:pPr>
      <w:r>
        <w:t>• Tabelas de confrontação;</w:t>
      </w:r>
    </w:p>
    <w:p w:rsidR="00432440" w:rsidRDefault="00432440" w:rsidP="00432440">
      <w:r>
        <w:t>Descaracterização da área junto ao INCRA;</w:t>
      </w:r>
    </w:p>
    <w:p w:rsidR="00432440" w:rsidRDefault="00432440" w:rsidP="00432440">
      <w:r>
        <w:t>Desmembramento no município e registro em cartório para as áreas;</w:t>
      </w:r>
    </w:p>
    <w:p w:rsidR="00432440" w:rsidRDefault="00432440" w:rsidP="00432440">
      <w:pPr>
        <w:ind w:left="709"/>
      </w:pPr>
      <w:r>
        <w:t>• Área Glória (novo Campus);</w:t>
      </w:r>
    </w:p>
    <w:p w:rsidR="00432440" w:rsidRDefault="00432440" w:rsidP="00432440">
      <w:pPr>
        <w:ind w:left="709"/>
      </w:pPr>
      <w:r>
        <w:t>• Área DNIT (BR-050);</w:t>
      </w:r>
    </w:p>
    <w:p w:rsidR="00432440" w:rsidRDefault="00432440" w:rsidP="00432440">
      <w:pPr>
        <w:ind w:left="709"/>
      </w:pPr>
      <w:r>
        <w:t>• Área ocupada;</w:t>
      </w:r>
    </w:p>
    <w:p w:rsidR="00432440" w:rsidRPr="00B26F0B" w:rsidRDefault="00432440" w:rsidP="00432440">
      <w:r>
        <w:t>Protocolo de estudo junto ao INCRA.</w:t>
      </w:r>
    </w:p>
    <w:p w:rsidR="00874A5B" w:rsidRDefault="00874A5B" w:rsidP="0080266B">
      <w:pPr>
        <w:pStyle w:val="Ttulo2"/>
        <w:numPr>
          <w:ilvl w:val="1"/>
          <w:numId w:val="14"/>
        </w:numPr>
      </w:pPr>
      <w:bookmarkStart w:id="14" w:name="_Toc431305190"/>
      <w:bookmarkStart w:id="15" w:name="_Toc431373651"/>
      <w:bookmarkStart w:id="16" w:name="_Toc431460768"/>
      <w:r>
        <w:t>QUANTITATIVOS</w:t>
      </w:r>
      <w:bookmarkEnd w:id="8"/>
      <w:bookmarkEnd w:id="14"/>
      <w:bookmarkEnd w:id="15"/>
      <w:bookmarkEnd w:id="16"/>
    </w:p>
    <w:p w:rsidR="001F0EE9" w:rsidRPr="001D2306" w:rsidRDefault="00A0389A" w:rsidP="00874A5B">
      <w:r>
        <w:t>É</w:t>
      </w:r>
      <w:r w:rsidR="00874A5B" w:rsidRPr="001D2306">
        <w:t xml:space="preserve"> objetos deste </w:t>
      </w:r>
      <w:r w:rsidR="00874A5B">
        <w:t>Projeto Básico</w:t>
      </w:r>
      <w:r>
        <w:t xml:space="preserve"> o imóvel</w:t>
      </w:r>
      <w:r w:rsidR="00874A5B" w:rsidRPr="001D2306">
        <w:t xml:space="preserve"> da Universidade </w:t>
      </w:r>
      <w:r>
        <w:t>Federal de Uberlândia designado</w:t>
      </w:r>
      <w:r w:rsidR="00874A5B" w:rsidRPr="001D2306">
        <w:t xml:space="preserve"> por </w:t>
      </w:r>
      <w:r w:rsidR="00874A5B" w:rsidRPr="001D2306">
        <w:rPr>
          <w:b/>
        </w:rPr>
        <w:t xml:space="preserve">Fazenda do Glória </w:t>
      </w:r>
      <w:r w:rsidR="00874A5B" w:rsidRPr="001D2306">
        <w:t>ou</w:t>
      </w:r>
      <w:r w:rsidR="00874A5B" w:rsidRPr="001D2306">
        <w:rPr>
          <w:b/>
        </w:rPr>
        <w:t xml:space="preserve"> Campus Glória</w:t>
      </w:r>
      <w:r w:rsidR="00874A5B" w:rsidRPr="001D2306">
        <w:t>, no município de Uberlândia.</w:t>
      </w:r>
    </w:p>
    <w:p w:rsidR="00874A5B" w:rsidRPr="0057494F" w:rsidRDefault="00874A5B" w:rsidP="001F0EE9">
      <w:bookmarkStart w:id="17" w:name="_Toc355707259"/>
      <w:bookmarkStart w:id="18" w:name="_Toc355708401"/>
      <w:bookmarkStart w:id="19" w:name="_Toc431305191"/>
      <w:bookmarkStart w:id="20" w:name="_Toc431373652"/>
      <w:r>
        <w:t xml:space="preserve">a) </w:t>
      </w:r>
      <w:r w:rsidRPr="0057494F">
        <w:t>CAM</w:t>
      </w:r>
      <w:r>
        <w:t>PUS GLÓRIA (FAZENDA DO GLÓRIA</w:t>
      </w:r>
      <w:bookmarkEnd w:id="17"/>
      <w:bookmarkEnd w:id="18"/>
      <w:r w:rsidR="00A0389A">
        <w:t>)</w:t>
      </w:r>
      <w:bookmarkEnd w:id="19"/>
      <w:bookmarkEnd w:id="20"/>
    </w:p>
    <w:p w:rsidR="00874A5B" w:rsidRDefault="00874A5B" w:rsidP="00874A5B">
      <w:r>
        <w:lastRenderedPageBreak/>
        <w:t>O</w:t>
      </w:r>
      <w:r w:rsidRPr="00B26F0B">
        <w:t xml:space="preserve"> Campus Glória (Fazenda do Glória) está situado no Setor Leste, com parte de seu território inserido no perímetro urbano e parte na zona de expansão urbana, com área aproximada de </w:t>
      </w:r>
      <w:r w:rsidR="00F76BAD" w:rsidRPr="00B26F0B">
        <w:rPr>
          <w:sz w:val="20"/>
          <w:szCs w:val="20"/>
        </w:rPr>
        <w:fldChar w:fldCharType="begin"/>
      </w:r>
      <w:r w:rsidRPr="00B26F0B">
        <w:rPr>
          <w:sz w:val="20"/>
          <w:szCs w:val="20"/>
        </w:rPr>
        <w:instrText xml:space="preserve"> =SUM(ABOVE) </w:instrText>
      </w:r>
      <w:r w:rsidR="00F76BAD" w:rsidRPr="00B26F0B">
        <w:rPr>
          <w:sz w:val="20"/>
          <w:szCs w:val="20"/>
        </w:rPr>
        <w:fldChar w:fldCharType="separate"/>
      </w:r>
      <w:r w:rsidRPr="00B26F0B">
        <w:rPr>
          <w:noProof/>
          <w:sz w:val="20"/>
          <w:szCs w:val="20"/>
        </w:rPr>
        <w:t>3.735.412</w:t>
      </w:r>
      <w:r w:rsidR="00F76BAD" w:rsidRPr="00B26F0B">
        <w:rPr>
          <w:sz w:val="20"/>
          <w:szCs w:val="20"/>
        </w:rPr>
        <w:fldChar w:fldCharType="end"/>
      </w:r>
      <w:proofErr w:type="gramStart"/>
      <w:r w:rsidRPr="00B26F0B">
        <w:rPr>
          <w:sz w:val="20"/>
          <w:szCs w:val="20"/>
        </w:rPr>
        <w:t>,</w:t>
      </w:r>
      <w:proofErr w:type="gramEnd"/>
      <w:r w:rsidRPr="00B26F0B">
        <w:rPr>
          <w:sz w:val="20"/>
          <w:szCs w:val="20"/>
        </w:rPr>
        <w:t xml:space="preserve">00 </w:t>
      </w:r>
      <w:r w:rsidRPr="00B26F0B">
        <w:t>m². É constituído pelos</w:t>
      </w:r>
      <w:r w:rsidRPr="00B26F0B">
        <w:rPr>
          <w:bCs/>
        </w:rPr>
        <w:t xml:space="preserve"> lugares denominados Fazenda do Glória, Fazenda Bom Jardim e Lagoinha, localizados </w:t>
      </w:r>
      <w:r w:rsidRPr="00B26F0B">
        <w:t>às margens da Rodovia BR-365 e seccionados pela BR-050. São contíguas formando um único polígono. Seu território</w:t>
      </w:r>
      <w:r w:rsidR="00A0389A">
        <w:t xml:space="preserve"> é constituído pelas seguintes m</w:t>
      </w:r>
      <w:r w:rsidRPr="00B26F0B">
        <w:t>atrículas: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1526"/>
        <w:gridCol w:w="830"/>
        <w:gridCol w:w="2958"/>
        <w:gridCol w:w="1800"/>
      </w:tblGrid>
      <w:tr w:rsidR="00874A5B" w:rsidRPr="00B26F0B" w:rsidTr="0080266B">
        <w:tc>
          <w:tcPr>
            <w:tcW w:w="1498" w:type="dxa"/>
            <w:shd w:val="clear" w:color="auto" w:fill="DBE5F1"/>
          </w:tcPr>
          <w:p w:rsidR="00874A5B" w:rsidRPr="00B26F0B" w:rsidRDefault="00874A5B" w:rsidP="0080266B">
            <w:pPr>
              <w:rPr>
                <w:rFonts w:ascii="Calibri" w:hAnsi="Calibri" w:cs="Calibri"/>
                <w:sz w:val="20"/>
                <w:szCs w:val="20"/>
              </w:rPr>
            </w:pPr>
            <w:proofErr w:type="spellStart"/>
            <w:r w:rsidRPr="00B26F0B">
              <w:rPr>
                <w:rFonts w:ascii="Calibri" w:hAnsi="Calibri" w:cs="Calibri"/>
                <w:sz w:val="20"/>
                <w:szCs w:val="20"/>
              </w:rPr>
              <w:t>Matr</w:t>
            </w:r>
            <w:proofErr w:type="spellEnd"/>
            <w:r w:rsidRPr="00B26F0B">
              <w:rPr>
                <w:rFonts w:ascii="Calibri" w:hAnsi="Calibri" w:cs="Calibri"/>
                <w:sz w:val="20"/>
                <w:szCs w:val="20"/>
              </w:rPr>
              <w:t xml:space="preserve">. Nº. </w:t>
            </w:r>
          </w:p>
        </w:tc>
        <w:tc>
          <w:tcPr>
            <w:tcW w:w="1526" w:type="dxa"/>
            <w:shd w:val="clear" w:color="auto" w:fill="DBE5F1"/>
          </w:tcPr>
          <w:p w:rsidR="00874A5B" w:rsidRPr="00B26F0B" w:rsidRDefault="00874A5B" w:rsidP="0080266B">
            <w:pPr>
              <w:rPr>
                <w:rFonts w:ascii="Calibri" w:hAnsi="Calibri" w:cs="Calibri"/>
                <w:sz w:val="20"/>
                <w:szCs w:val="20"/>
              </w:rPr>
            </w:pPr>
            <w:r w:rsidRPr="00B26F0B">
              <w:rPr>
                <w:rFonts w:ascii="Calibri" w:hAnsi="Calibri" w:cs="Calibri"/>
                <w:sz w:val="20"/>
                <w:szCs w:val="20"/>
              </w:rPr>
              <w:t>Data</w:t>
            </w:r>
          </w:p>
        </w:tc>
        <w:tc>
          <w:tcPr>
            <w:tcW w:w="830" w:type="dxa"/>
            <w:shd w:val="clear" w:color="auto" w:fill="DBE5F1"/>
          </w:tcPr>
          <w:p w:rsidR="00874A5B" w:rsidRPr="00B26F0B" w:rsidRDefault="00874A5B" w:rsidP="0080266B">
            <w:pPr>
              <w:rPr>
                <w:rFonts w:ascii="Calibri" w:hAnsi="Calibri" w:cs="Calibri"/>
                <w:sz w:val="20"/>
                <w:szCs w:val="20"/>
              </w:rPr>
            </w:pPr>
            <w:r w:rsidRPr="00B26F0B">
              <w:rPr>
                <w:rFonts w:ascii="Calibri" w:hAnsi="Calibri" w:cs="Calibri"/>
                <w:sz w:val="20"/>
                <w:szCs w:val="20"/>
              </w:rPr>
              <w:t>SRI</w:t>
            </w:r>
          </w:p>
        </w:tc>
        <w:tc>
          <w:tcPr>
            <w:tcW w:w="2958" w:type="dxa"/>
            <w:shd w:val="clear" w:color="auto" w:fill="DBE5F1"/>
          </w:tcPr>
          <w:p w:rsidR="00874A5B" w:rsidRPr="00B26F0B" w:rsidRDefault="00874A5B" w:rsidP="0080266B">
            <w:pPr>
              <w:rPr>
                <w:rFonts w:ascii="Calibri" w:hAnsi="Calibri" w:cs="Calibri"/>
                <w:sz w:val="20"/>
                <w:szCs w:val="20"/>
              </w:rPr>
            </w:pPr>
            <w:r w:rsidRPr="00B26F0B">
              <w:rPr>
                <w:rFonts w:ascii="Calibri" w:hAnsi="Calibri" w:cs="Calibri"/>
                <w:sz w:val="20"/>
                <w:szCs w:val="20"/>
              </w:rPr>
              <w:t>Designação da área</w:t>
            </w:r>
          </w:p>
        </w:tc>
        <w:tc>
          <w:tcPr>
            <w:tcW w:w="1800" w:type="dxa"/>
            <w:shd w:val="clear" w:color="auto" w:fill="DBE5F1"/>
          </w:tcPr>
          <w:p w:rsidR="00874A5B" w:rsidRPr="00B26F0B" w:rsidRDefault="00874A5B" w:rsidP="0080266B">
            <w:pPr>
              <w:jc w:val="center"/>
              <w:rPr>
                <w:rFonts w:ascii="Calibri" w:hAnsi="Calibri" w:cs="Calibri"/>
                <w:sz w:val="20"/>
                <w:szCs w:val="20"/>
              </w:rPr>
            </w:pPr>
            <w:r w:rsidRPr="00B26F0B">
              <w:rPr>
                <w:rFonts w:ascii="Calibri" w:hAnsi="Calibri" w:cs="Calibri"/>
                <w:sz w:val="20"/>
                <w:szCs w:val="20"/>
              </w:rPr>
              <w:t>Área aprox. (m²)</w:t>
            </w:r>
          </w:p>
        </w:tc>
      </w:tr>
      <w:tr w:rsidR="00874A5B" w:rsidRPr="00B26F0B" w:rsidTr="0080266B">
        <w:tc>
          <w:tcPr>
            <w:tcW w:w="1498" w:type="dxa"/>
            <w:shd w:val="clear" w:color="auto" w:fill="auto"/>
          </w:tcPr>
          <w:p w:rsidR="00874A5B" w:rsidRPr="00B26F0B" w:rsidRDefault="00874A5B" w:rsidP="0080266B">
            <w:pPr>
              <w:rPr>
                <w:rFonts w:ascii="Calibri" w:hAnsi="Calibri" w:cs="Calibri"/>
                <w:sz w:val="20"/>
                <w:szCs w:val="20"/>
              </w:rPr>
            </w:pPr>
            <w:r w:rsidRPr="00B26F0B">
              <w:rPr>
                <w:rFonts w:ascii="Calibri" w:hAnsi="Calibri" w:cs="Calibri"/>
                <w:sz w:val="20"/>
                <w:szCs w:val="20"/>
              </w:rPr>
              <w:t>M – 64.061</w:t>
            </w:r>
          </w:p>
        </w:tc>
        <w:tc>
          <w:tcPr>
            <w:tcW w:w="1526" w:type="dxa"/>
            <w:shd w:val="clear" w:color="auto" w:fill="auto"/>
          </w:tcPr>
          <w:p w:rsidR="00874A5B" w:rsidRPr="00B26F0B" w:rsidRDefault="00874A5B" w:rsidP="0080266B">
            <w:pPr>
              <w:rPr>
                <w:rFonts w:ascii="Calibri" w:hAnsi="Calibri" w:cs="Calibri"/>
                <w:sz w:val="20"/>
                <w:szCs w:val="20"/>
              </w:rPr>
            </w:pPr>
            <w:r w:rsidRPr="00B26F0B">
              <w:rPr>
                <w:rFonts w:ascii="Calibri" w:hAnsi="Calibri" w:cs="Calibri"/>
                <w:sz w:val="20"/>
                <w:szCs w:val="20"/>
              </w:rPr>
              <w:t>01.09.1975</w:t>
            </w:r>
          </w:p>
        </w:tc>
        <w:tc>
          <w:tcPr>
            <w:tcW w:w="830" w:type="dxa"/>
            <w:shd w:val="clear" w:color="auto" w:fill="auto"/>
          </w:tcPr>
          <w:p w:rsidR="00874A5B" w:rsidRPr="00B26F0B" w:rsidRDefault="00874A5B" w:rsidP="0080266B">
            <w:pPr>
              <w:rPr>
                <w:rFonts w:ascii="Calibri" w:hAnsi="Calibri" w:cs="Calibri"/>
                <w:sz w:val="20"/>
                <w:szCs w:val="20"/>
              </w:rPr>
            </w:pPr>
            <w:r w:rsidRPr="00B26F0B">
              <w:rPr>
                <w:rFonts w:ascii="Calibri" w:hAnsi="Calibri" w:cs="Calibri"/>
                <w:sz w:val="20"/>
                <w:szCs w:val="20"/>
              </w:rPr>
              <w:t>1º.</w:t>
            </w:r>
          </w:p>
        </w:tc>
        <w:tc>
          <w:tcPr>
            <w:tcW w:w="2958" w:type="dxa"/>
            <w:shd w:val="clear" w:color="auto" w:fill="auto"/>
          </w:tcPr>
          <w:p w:rsidR="00874A5B" w:rsidRPr="00B26F0B" w:rsidRDefault="00874A5B" w:rsidP="0080266B">
            <w:pPr>
              <w:rPr>
                <w:rFonts w:ascii="Calibri" w:hAnsi="Calibri" w:cs="Calibri"/>
                <w:sz w:val="20"/>
                <w:szCs w:val="20"/>
              </w:rPr>
            </w:pPr>
            <w:r w:rsidRPr="00B26F0B">
              <w:rPr>
                <w:rFonts w:ascii="Calibri" w:hAnsi="Calibri" w:cs="Calibri"/>
                <w:sz w:val="20"/>
                <w:szCs w:val="20"/>
              </w:rPr>
              <w:t>Gleba</w:t>
            </w:r>
          </w:p>
        </w:tc>
        <w:tc>
          <w:tcPr>
            <w:tcW w:w="1800" w:type="dxa"/>
            <w:shd w:val="clear" w:color="auto" w:fill="auto"/>
          </w:tcPr>
          <w:p w:rsidR="00874A5B" w:rsidRPr="00B26F0B" w:rsidRDefault="00874A5B" w:rsidP="0080266B">
            <w:pPr>
              <w:jc w:val="right"/>
              <w:rPr>
                <w:rFonts w:ascii="Calibri" w:hAnsi="Calibri" w:cs="Calibri"/>
                <w:sz w:val="20"/>
                <w:szCs w:val="20"/>
              </w:rPr>
            </w:pPr>
            <w:r w:rsidRPr="00B26F0B">
              <w:rPr>
                <w:rFonts w:ascii="Calibri" w:hAnsi="Calibri" w:cs="Calibri"/>
                <w:sz w:val="20"/>
                <w:szCs w:val="20"/>
              </w:rPr>
              <w:t>871.200,00</w:t>
            </w:r>
          </w:p>
        </w:tc>
      </w:tr>
      <w:tr w:rsidR="00874A5B" w:rsidRPr="00B26F0B" w:rsidTr="0080266B">
        <w:tc>
          <w:tcPr>
            <w:tcW w:w="1498" w:type="dxa"/>
            <w:shd w:val="clear" w:color="auto" w:fill="auto"/>
          </w:tcPr>
          <w:p w:rsidR="00874A5B" w:rsidRPr="00B26F0B" w:rsidRDefault="00874A5B" w:rsidP="0080266B">
            <w:pPr>
              <w:rPr>
                <w:rFonts w:ascii="Calibri" w:hAnsi="Calibri" w:cs="Calibri"/>
                <w:sz w:val="20"/>
                <w:szCs w:val="20"/>
              </w:rPr>
            </w:pPr>
            <w:r w:rsidRPr="00B26F0B">
              <w:rPr>
                <w:rFonts w:ascii="Calibri" w:hAnsi="Calibri" w:cs="Calibri"/>
                <w:sz w:val="20"/>
                <w:szCs w:val="20"/>
              </w:rPr>
              <w:t>M – 60.556</w:t>
            </w:r>
          </w:p>
        </w:tc>
        <w:tc>
          <w:tcPr>
            <w:tcW w:w="1526" w:type="dxa"/>
            <w:shd w:val="clear" w:color="auto" w:fill="auto"/>
          </w:tcPr>
          <w:p w:rsidR="00874A5B" w:rsidRPr="00B26F0B" w:rsidRDefault="00874A5B" w:rsidP="0080266B">
            <w:pPr>
              <w:rPr>
                <w:rFonts w:ascii="Calibri" w:hAnsi="Calibri" w:cs="Calibri"/>
                <w:sz w:val="20"/>
                <w:szCs w:val="20"/>
              </w:rPr>
            </w:pPr>
            <w:r w:rsidRPr="00B26F0B">
              <w:rPr>
                <w:rFonts w:ascii="Calibri" w:hAnsi="Calibri" w:cs="Calibri"/>
                <w:sz w:val="20"/>
                <w:szCs w:val="20"/>
              </w:rPr>
              <w:t>18.10.1973</w:t>
            </w:r>
          </w:p>
        </w:tc>
        <w:tc>
          <w:tcPr>
            <w:tcW w:w="830" w:type="dxa"/>
            <w:shd w:val="clear" w:color="auto" w:fill="auto"/>
          </w:tcPr>
          <w:p w:rsidR="00874A5B" w:rsidRPr="00B26F0B" w:rsidRDefault="00874A5B" w:rsidP="0080266B">
            <w:pPr>
              <w:rPr>
                <w:rFonts w:ascii="Calibri" w:hAnsi="Calibri" w:cs="Calibri"/>
                <w:sz w:val="20"/>
                <w:szCs w:val="20"/>
              </w:rPr>
            </w:pPr>
            <w:r w:rsidRPr="00B26F0B">
              <w:rPr>
                <w:rFonts w:ascii="Calibri" w:hAnsi="Calibri" w:cs="Calibri"/>
                <w:sz w:val="20"/>
                <w:szCs w:val="20"/>
              </w:rPr>
              <w:t>1º.</w:t>
            </w:r>
          </w:p>
        </w:tc>
        <w:tc>
          <w:tcPr>
            <w:tcW w:w="2958" w:type="dxa"/>
            <w:shd w:val="clear" w:color="auto" w:fill="auto"/>
          </w:tcPr>
          <w:p w:rsidR="00874A5B" w:rsidRPr="00B26F0B" w:rsidRDefault="00874A5B" w:rsidP="0080266B">
            <w:pPr>
              <w:rPr>
                <w:rFonts w:ascii="Calibri" w:hAnsi="Calibri" w:cs="Calibri"/>
                <w:sz w:val="20"/>
                <w:szCs w:val="20"/>
              </w:rPr>
            </w:pPr>
            <w:r w:rsidRPr="00B26F0B">
              <w:rPr>
                <w:rFonts w:ascii="Calibri" w:hAnsi="Calibri" w:cs="Calibri"/>
                <w:sz w:val="20"/>
                <w:szCs w:val="20"/>
              </w:rPr>
              <w:t>Glebas</w:t>
            </w:r>
          </w:p>
        </w:tc>
        <w:tc>
          <w:tcPr>
            <w:tcW w:w="1800" w:type="dxa"/>
            <w:shd w:val="clear" w:color="auto" w:fill="auto"/>
          </w:tcPr>
          <w:p w:rsidR="00874A5B" w:rsidRPr="00B26F0B" w:rsidRDefault="00874A5B" w:rsidP="0080266B">
            <w:pPr>
              <w:jc w:val="right"/>
              <w:rPr>
                <w:rFonts w:ascii="Calibri" w:hAnsi="Calibri" w:cs="Calibri"/>
                <w:sz w:val="20"/>
                <w:szCs w:val="20"/>
              </w:rPr>
            </w:pPr>
            <w:r w:rsidRPr="00B26F0B">
              <w:rPr>
                <w:rFonts w:ascii="Calibri" w:hAnsi="Calibri" w:cs="Calibri"/>
                <w:sz w:val="20"/>
                <w:szCs w:val="20"/>
              </w:rPr>
              <w:t xml:space="preserve"> 2.864.212,00</w:t>
            </w:r>
          </w:p>
        </w:tc>
      </w:tr>
      <w:tr w:rsidR="00874A5B" w:rsidRPr="00B26F0B" w:rsidTr="0080266B">
        <w:tc>
          <w:tcPr>
            <w:tcW w:w="1498" w:type="dxa"/>
            <w:shd w:val="clear" w:color="auto" w:fill="E5DFEC"/>
          </w:tcPr>
          <w:p w:rsidR="00874A5B" w:rsidRPr="00B26F0B" w:rsidRDefault="00874A5B" w:rsidP="0080266B">
            <w:pPr>
              <w:rPr>
                <w:rFonts w:ascii="Calibri" w:hAnsi="Calibri" w:cs="Calibri"/>
                <w:sz w:val="20"/>
                <w:szCs w:val="20"/>
              </w:rPr>
            </w:pPr>
            <w:r w:rsidRPr="00B26F0B">
              <w:rPr>
                <w:rFonts w:ascii="Calibri" w:hAnsi="Calibri" w:cs="Calibri"/>
                <w:sz w:val="20"/>
                <w:szCs w:val="20"/>
              </w:rPr>
              <w:t>Total</w:t>
            </w:r>
          </w:p>
        </w:tc>
        <w:tc>
          <w:tcPr>
            <w:tcW w:w="7114" w:type="dxa"/>
            <w:gridSpan w:val="4"/>
            <w:shd w:val="clear" w:color="auto" w:fill="E5DFEC"/>
          </w:tcPr>
          <w:p w:rsidR="00874A5B" w:rsidRPr="00B26F0B" w:rsidRDefault="00F76BAD" w:rsidP="0080266B">
            <w:pPr>
              <w:jc w:val="right"/>
              <w:rPr>
                <w:rFonts w:ascii="Calibri" w:hAnsi="Calibri" w:cs="Calibri"/>
                <w:sz w:val="20"/>
                <w:szCs w:val="20"/>
              </w:rPr>
            </w:pPr>
            <w:r w:rsidRPr="00B26F0B">
              <w:rPr>
                <w:rFonts w:ascii="Calibri" w:hAnsi="Calibri" w:cs="Calibri"/>
                <w:sz w:val="20"/>
                <w:szCs w:val="20"/>
              </w:rPr>
              <w:fldChar w:fldCharType="begin"/>
            </w:r>
            <w:r w:rsidR="00874A5B" w:rsidRPr="00B26F0B">
              <w:rPr>
                <w:rFonts w:ascii="Calibri" w:hAnsi="Calibri" w:cs="Calibri"/>
                <w:sz w:val="20"/>
                <w:szCs w:val="20"/>
              </w:rPr>
              <w:instrText xml:space="preserve"> =SUM(ABOVE) </w:instrText>
            </w:r>
            <w:r w:rsidRPr="00B26F0B">
              <w:rPr>
                <w:rFonts w:ascii="Calibri" w:hAnsi="Calibri" w:cs="Calibri"/>
                <w:sz w:val="20"/>
                <w:szCs w:val="20"/>
              </w:rPr>
              <w:fldChar w:fldCharType="separate"/>
            </w:r>
            <w:r w:rsidR="00874A5B" w:rsidRPr="00B26F0B">
              <w:rPr>
                <w:rFonts w:ascii="Calibri" w:hAnsi="Calibri" w:cs="Calibri"/>
                <w:noProof/>
                <w:sz w:val="20"/>
                <w:szCs w:val="20"/>
              </w:rPr>
              <w:t>3.735.412</w:t>
            </w:r>
            <w:r w:rsidRPr="00B26F0B">
              <w:rPr>
                <w:rFonts w:ascii="Calibri" w:hAnsi="Calibri" w:cs="Calibri"/>
                <w:sz w:val="20"/>
                <w:szCs w:val="20"/>
              </w:rPr>
              <w:fldChar w:fldCharType="end"/>
            </w:r>
            <w:proofErr w:type="gramStart"/>
            <w:r w:rsidR="00874A5B" w:rsidRPr="00B26F0B">
              <w:rPr>
                <w:rFonts w:ascii="Calibri" w:hAnsi="Calibri" w:cs="Calibri"/>
                <w:sz w:val="20"/>
                <w:szCs w:val="20"/>
              </w:rPr>
              <w:t>,</w:t>
            </w:r>
            <w:proofErr w:type="gramEnd"/>
            <w:r w:rsidR="00874A5B" w:rsidRPr="00B26F0B">
              <w:rPr>
                <w:rFonts w:ascii="Calibri" w:hAnsi="Calibri" w:cs="Calibri"/>
                <w:sz w:val="20"/>
                <w:szCs w:val="20"/>
              </w:rPr>
              <w:t>00</w:t>
            </w:r>
          </w:p>
        </w:tc>
      </w:tr>
    </w:tbl>
    <w:p w:rsidR="00874A5B" w:rsidRDefault="00874A5B" w:rsidP="0080266B">
      <w:pPr>
        <w:pStyle w:val="Ttulo2"/>
        <w:numPr>
          <w:ilvl w:val="1"/>
          <w:numId w:val="14"/>
        </w:numPr>
      </w:pPr>
      <w:bookmarkStart w:id="21" w:name="_Toc355701505"/>
      <w:bookmarkStart w:id="22" w:name="_Toc431305192"/>
      <w:bookmarkStart w:id="23" w:name="_Toc431373653"/>
      <w:bookmarkStart w:id="24" w:name="_Toc431460769"/>
      <w:bookmarkStart w:id="25" w:name="_Toc352252130"/>
      <w:r>
        <w:t>JUSTIFICATIVA</w:t>
      </w:r>
      <w:bookmarkEnd w:id="21"/>
      <w:bookmarkEnd w:id="22"/>
      <w:bookmarkEnd w:id="23"/>
      <w:bookmarkEnd w:id="24"/>
    </w:p>
    <w:p w:rsidR="00071172" w:rsidRDefault="00874A5B" w:rsidP="00874A5B">
      <w:r>
        <w:t>Estes serviços visam</w:t>
      </w:r>
      <w:r w:rsidR="00EC1E43">
        <w:t xml:space="preserve"> </w:t>
      </w:r>
      <w:r w:rsidR="00071172">
        <w:t>à</w:t>
      </w:r>
      <w:r w:rsidR="00EC1E43">
        <w:t xml:space="preserve"> descaracterização do Campus Glória junto ao INCRA, dado que, após modificações no Plano Diretor do município de Uberlândia, a área passou a fazer parte do perímetro urbano</w:t>
      </w:r>
      <w:r w:rsidR="00071172">
        <w:t>. Além disso, faz-se necessário o</w:t>
      </w:r>
      <w:r w:rsidR="00D53C2F">
        <w:t xml:space="preserve"> desmembramento e</w:t>
      </w:r>
      <w:r>
        <w:t xml:space="preserve"> a regularização </w:t>
      </w:r>
      <w:r w:rsidR="00071172">
        <w:t xml:space="preserve">da área </w:t>
      </w:r>
      <w:r>
        <w:t>juntos aos órgãos competentes</w:t>
      </w:r>
      <w:r w:rsidR="00071172">
        <w:t>.</w:t>
      </w:r>
    </w:p>
    <w:p w:rsidR="00874A5B" w:rsidRPr="00B26F0B" w:rsidRDefault="00071172" w:rsidP="00874A5B">
      <w:r>
        <w:t>Os</w:t>
      </w:r>
      <w:r w:rsidR="00874A5B">
        <w:t xml:space="preserve"> produtos fornecerão base para a administração da Universidade Federal de Uberlândia gerir e executar o planejamento e a implantação </w:t>
      </w:r>
      <w:r w:rsidR="00D53C2F">
        <w:t>do novo Campus.</w:t>
      </w:r>
    </w:p>
    <w:p w:rsidR="00874A5B" w:rsidRDefault="00874A5B" w:rsidP="00874A5B">
      <w:pPr>
        <w:pStyle w:val="Ttulo1"/>
      </w:pPr>
      <w:bookmarkStart w:id="26" w:name="_Toc355701506"/>
      <w:bookmarkStart w:id="27" w:name="_Toc431305193"/>
      <w:bookmarkStart w:id="28" w:name="_Toc431373654"/>
      <w:bookmarkStart w:id="29" w:name="_Toc431460770"/>
      <w:r>
        <w:t>2. DEFINIÇÕES BÁSICAS</w:t>
      </w:r>
      <w:bookmarkEnd w:id="26"/>
      <w:bookmarkEnd w:id="27"/>
      <w:bookmarkEnd w:id="28"/>
      <w:bookmarkEnd w:id="29"/>
    </w:p>
    <w:p w:rsidR="00874A5B" w:rsidRDefault="00874A5B" w:rsidP="00874A5B">
      <w:r>
        <w:t>- UFU: Universidade Federal de Uberlândia, unidade gestora;</w:t>
      </w:r>
    </w:p>
    <w:p w:rsidR="00874A5B" w:rsidRDefault="00874A5B" w:rsidP="00874A5B">
      <w:r>
        <w:t>- DIRIE: Diretoria de Infra Estrutura, órgão da UFU responsável pela elaboração das especificações técnicas e acompanhamento dos serviços ou projetos;</w:t>
      </w:r>
    </w:p>
    <w:p w:rsidR="00874A5B" w:rsidRDefault="00874A5B" w:rsidP="00874A5B">
      <w:r>
        <w:t>- Licitante: Interessada em participar do certame;</w:t>
      </w:r>
    </w:p>
    <w:p w:rsidR="00874A5B" w:rsidRDefault="00874A5B" w:rsidP="00874A5B">
      <w:r>
        <w:t>- Licitante vencedora: Pessoa jurídica vencedora do certame;</w:t>
      </w:r>
    </w:p>
    <w:p w:rsidR="00874A5B" w:rsidRPr="00327129" w:rsidRDefault="00874A5B" w:rsidP="00874A5B">
      <w:r>
        <w:t>- Projeto Executivo:</w:t>
      </w:r>
      <w:r w:rsidRPr="00D318AA">
        <w:t xml:space="preserve"> </w:t>
      </w:r>
      <w:r w:rsidRPr="00327129">
        <w:t>conjunto dos elementos necessários e suficientes à execução completa da obra, de acordo com as normas pertinentes da Associação Brasileira de Normas</w:t>
      </w:r>
      <w:r>
        <w:t xml:space="preserve"> </w:t>
      </w:r>
      <w:r w:rsidRPr="00327129">
        <w:t>Técnicas - ABNT;</w:t>
      </w:r>
    </w:p>
    <w:p w:rsidR="00874A5B" w:rsidRDefault="00874A5B" w:rsidP="00874A5B">
      <w:r>
        <w:t xml:space="preserve">- </w:t>
      </w:r>
      <w:proofErr w:type="gramStart"/>
      <w:r>
        <w:t>M</w:t>
      </w:r>
      <w:r w:rsidRPr="00327129">
        <w:t>aterial</w:t>
      </w:r>
      <w:r>
        <w:t>,</w:t>
      </w:r>
      <w:r w:rsidRPr="00327129">
        <w:t xml:space="preserve"> equipamento ou serviço</w:t>
      </w:r>
      <w:proofErr w:type="gramEnd"/>
      <w:r w:rsidRPr="00327129">
        <w:t xml:space="preserve"> tecnicamente equivalente</w:t>
      </w:r>
      <w:r>
        <w:t>:</w:t>
      </w:r>
      <w:r w:rsidRPr="00327129">
        <w:t xml:space="preserve"> é aquele que apresenta as mesmas características técnicas exigidas, ou seja de igual valor, desempenham idêntica função e se presta às mesmas condições do material, equipamento ou serviço especificado.</w:t>
      </w:r>
    </w:p>
    <w:p w:rsidR="00874A5B" w:rsidRDefault="002F14CB" w:rsidP="00874A5B">
      <w:pPr>
        <w:pStyle w:val="Ttulo1"/>
      </w:pPr>
      <w:bookmarkStart w:id="30" w:name="_Toc355701507"/>
      <w:bookmarkStart w:id="31" w:name="_Toc431305194"/>
      <w:bookmarkStart w:id="32" w:name="_Toc431373655"/>
      <w:bookmarkStart w:id="33" w:name="_Toc431460771"/>
      <w:bookmarkEnd w:id="25"/>
      <w:r>
        <w:lastRenderedPageBreak/>
        <w:t>3</w:t>
      </w:r>
      <w:r w:rsidR="00874A5B">
        <w:t xml:space="preserve">. </w:t>
      </w:r>
      <w:bookmarkEnd w:id="30"/>
      <w:r w:rsidR="00874A5B">
        <w:t>APRESENTAÇÃO DAS PROPOSTAS</w:t>
      </w:r>
      <w:r>
        <w:t xml:space="preserve"> E JULGAMENTO</w:t>
      </w:r>
      <w:bookmarkEnd w:id="31"/>
      <w:bookmarkEnd w:id="32"/>
      <w:bookmarkEnd w:id="33"/>
    </w:p>
    <w:p w:rsidR="00874A5B" w:rsidRPr="00B26F0B" w:rsidRDefault="00874A5B" w:rsidP="00874A5B">
      <w:pPr>
        <w:rPr>
          <w:lang w:eastAsia="pt-BR"/>
        </w:rPr>
      </w:pPr>
      <w:r w:rsidRPr="00B26F0B">
        <w:rPr>
          <w:lang w:eastAsia="pt-BR"/>
        </w:rPr>
        <w:t>As propostas deverão detalhar, no mínimo, a realização dos seguintes serviços:</w:t>
      </w:r>
    </w:p>
    <w:p w:rsidR="00874A5B" w:rsidRPr="00B26F0B" w:rsidRDefault="00874A5B" w:rsidP="0080266B">
      <w:pPr>
        <w:numPr>
          <w:ilvl w:val="0"/>
          <w:numId w:val="11"/>
        </w:numPr>
        <w:rPr>
          <w:lang w:eastAsia="pt-BR"/>
        </w:rPr>
      </w:pPr>
      <w:r w:rsidRPr="00B26F0B">
        <w:rPr>
          <w:lang w:eastAsia="pt-BR"/>
        </w:rPr>
        <w:t>Apresentação das atividades planejadas para obtenção dos objetivos contendo: o número da atividade, a descrição sucinta dessa atividade, custos envolvidos para cada atividade individualmente e período de execução;</w:t>
      </w:r>
    </w:p>
    <w:p w:rsidR="00874A5B" w:rsidRPr="00B26F0B" w:rsidRDefault="00874A5B" w:rsidP="0080266B">
      <w:pPr>
        <w:numPr>
          <w:ilvl w:val="0"/>
          <w:numId w:val="11"/>
        </w:numPr>
        <w:rPr>
          <w:lang w:eastAsia="pt-BR"/>
        </w:rPr>
      </w:pPr>
      <w:r w:rsidRPr="00B26F0B">
        <w:rPr>
          <w:lang w:eastAsia="pt-BR"/>
        </w:rPr>
        <w:t>Descrição dos produtos finais;</w:t>
      </w:r>
    </w:p>
    <w:p w:rsidR="00874A5B" w:rsidRPr="00B26F0B" w:rsidRDefault="00874A5B" w:rsidP="0080266B">
      <w:pPr>
        <w:numPr>
          <w:ilvl w:val="0"/>
          <w:numId w:val="11"/>
        </w:numPr>
        <w:rPr>
          <w:lang w:eastAsia="pt-BR"/>
        </w:rPr>
      </w:pPr>
      <w:r w:rsidRPr="00B26F0B">
        <w:rPr>
          <w:lang w:eastAsia="pt-BR"/>
        </w:rPr>
        <w:t>Cronograma para execução dos serviços;</w:t>
      </w:r>
    </w:p>
    <w:p w:rsidR="00874A5B" w:rsidRPr="00B26F0B" w:rsidRDefault="00874A5B" w:rsidP="0080266B">
      <w:pPr>
        <w:numPr>
          <w:ilvl w:val="0"/>
          <w:numId w:val="11"/>
        </w:numPr>
        <w:rPr>
          <w:lang w:eastAsia="pt-BR"/>
        </w:rPr>
      </w:pPr>
      <w:r w:rsidRPr="00B26F0B">
        <w:rPr>
          <w:lang w:eastAsia="pt-BR"/>
        </w:rPr>
        <w:t>Cronograma físico-financeiro para desembolsos conforme as atividades desenvolvidas por período;</w:t>
      </w:r>
    </w:p>
    <w:p w:rsidR="00874A5B" w:rsidRPr="00B26F0B" w:rsidRDefault="00874A5B" w:rsidP="0080266B">
      <w:pPr>
        <w:numPr>
          <w:ilvl w:val="0"/>
          <w:numId w:val="11"/>
        </w:numPr>
        <w:rPr>
          <w:lang w:eastAsia="pt-BR"/>
        </w:rPr>
      </w:pPr>
      <w:r w:rsidRPr="00B26F0B">
        <w:rPr>
          <w:lang w:eastAsia="pt-BR"/>
        </w:rPr>
        <w:t>Prazos para entrega dos produtos finais;</w:t>
      </w:r>
    </w:p>
    <w:p w:rsidR="00874A5B" w:rsidRPr="00B26F0B" w:rsidRDefault="00874A5B" w:rsidP="0080266B">
      <w:pPr>
        <w:numPr>
          <w:ilvl w:val="0"/>
          <w:numId w:val="11"/>
        </w:numPr>
        <w:rPr>
          <w:lang w:eastAsia="pt-BR"/>
        </w:rPr>
      </w:pPr>
      <w:r w:rsidRPr="00B26F0B">
        <w:rPr>
          <w:lang w:eastAsia="pt-BR"/>
        </w:rPr>
        <w:t>Planilha orçamentária com detalhamento por atividade e período</w:t>
      </w:r>
      <w:r>
        <w:rPr>
          <w:lang w:eastAsia="pt-BR"/>
        </w:rPr>
        <w:t>.</w:t>
      </w:r>
    </w:p>
    <w:p w:rsidR="002F14CB" w:rsidRDefault="002F14CB" w:rsidP="00874A5B">
      <w:bookmarkStart w:id="34" w:name="_Toc352252137"/>
      <w:bookmarkStart w:id="35" w:name="_Toc314240395"/>
    </w:p>
    <w:p w:rsidR="00874A5B" w:rsidRDefault="00874A5B" w:rsidP="00874A5B">
      <w:r>
        <w:t xml:space="preserve">As propostas serão julgadas segundo o critério de </w:t>
      </w:r>
      <w:r w:rsidR="00232A17">
        <w:rPr>
          <w:b/>
          <w:u w:val="single"/>
        </w:rPr>
        <w:t>MENOR P</w:t>
      </w:r>
      <w:r w:rsidRPr="00EB3EEC">
        <w:rPr>
          <w:b/>
          <w:u w:val="single"/>
        </w:rPr>
        <w:t>REÇO</w:t>
      </w:r>
      <w:r w:rsidR="00232A17">
        <w:rPr>
          <w:b/>
          <w:u w:val="single"/>
        </w:rPr>
        <w:t xml:space="preserve"> </w:t>
      </w:r>
      <w:r w:rsidRPr="00EB3EEC">
        <w:rPr>
          <w:b/>
          <w:u w:val="single"/>
        </w:rPr>
        <w:t>GLOBAL</w:t>
      </w:r>
      <w:r>
        <w:t>.</w:t>
      </w:r>
    </w:p>
    <w:p w:rsidR="00874A5B" w:rsidRPr="006E3280" w:rsidRDefault="00874A5B" w:rsidP="00874A5B">
      <w:pPr>
        <w:pStyle w:val="Ttulo1"/>
      </w:pPr>
      <w:bookmarkStart w:id="36" w:name="_Toc355701509"/>
      <w:bookmarkStart w:id="37" w:name="_Toc431305195"/>
      <w:bookmarkStart w:id="38" w:name="_Toc431373656"/>
      <w:bookmarkStart w:id="39" w:name="_Toc431460772"/>
      <w:r>
        <w:t>4.</w:t>
      </w:r>
      <w:r w:rsidRPr="006E3280">
        <w:t xml:space="preserve"> DA EXECUÇÃO DOS SERVIÇOS</w:t>
      </w:r>
      <w:bookmarkEnd w:id="34"/>
      <w:bookmarkEnd w:id="36"/>
      <w:bookmarkEnd w:id="37"/>
      <w:bookmarkEnd w:id="38"/>
      <w:bookmarkEnd w:id="39"/>
      <w:r w:rsidRPr="006E3280">
        <w:t xml:space="preserve"> </w:t>
      </w:r>
    </w:p>
    <w:p w:rsidR="00874A5B" w:rsidRPr="0085785E" w:rsidRDefault="00874A5B" w:rsidP="00874A5B">
      <w:pPr>
        <w:pStyle w:val="Ttulo2"/>
      </w:pPr>
      <w:bookmarkStart w:id="40" w:name="_Toc352252138"/>
      <w:bookmarkStart w:id="41" w:name="_Toc355701510"/>
      <w:bookmarkStart w:id="42" w:name="_Toc431305196"/>
      <w:bookmarkStart w:id="43" w:name="_Toc431373657"/>
      <w:bookmarkStart w:id="44" w:name="_Toc431460773"/>
      <w:r>
        <w:t xml:space="preserve">4.1. </w:t>
      </w:r>
      <w:r w:rsidRPr="0085785E">
        <w:t>COORDENAÇÃO</w:t>
      </w:r>
      <w:bookmarkEnd w:id="40"/>
      <w:r w:rsidRPr="0085785E">
        <w:t xml:space="preserve"> </w:t>
      </w:r>
      <w:bookmarkEnd w:id="35"/>
      <w:r>
        <w:t>DE PROJETOS</w:t>
      </w:r>
      <w:bookmarkEnd w:id="41"/>
      <w:bookmarkEnd w:id="42"/>
      <w:bookmarkEnd w:id="43"/>
      <w:bookmarkEnd w:id="44"/>
    </w:p>
    <w:p w:rsidR="00874A5B" w:rsidRPr="0085785E" w:rsidRDefault="00874A5B" w:rsidP="00874A5B">
      <w:r w:rsidRPr="0085785E">
        <w:t>A Coordenação geral dos projetos visa identificar e planejar as etapas de desenvolvimento do objeto desta licitação. A Coordenação será responsável pela coordenação do fluxo de informações entre os agentes envolvidos, pela correção e análise crítica do projeto, especialmente compatibilizando as interfaces técnicas interdisciplinares.</w:t>
      </w:r>
    </w:p>
    <w:p w:rsidR="00874A5B" w:rsidRPr="0085785E" w:rsidRDefault="00874A5B" w:rsidP="00874A5B">
      <w:r w:rsidRPr="0085785E">
        <w:t xml:space="preserve">Caberá à </w:t>
      </w:r>
      <w:r>
        <w:t>licitante vencedora</w:t>
      </w:r>
      <w:r w:rsidRPr="0085785E">
        <w:t xml:space="preserve"> indicar o</w:t>
      </w:r>
      <w:r>
        <w:t>s</w:t>
      </w:r>
      <w:r w:rsidRPr="0085785E">
        <w:t xml:space="preserve"> representante</w:t>
      </w:r>
      <w:r>
        <w:t>s</w:t>
      </w:r>
      <w:r w:rsidRPr="0085785E">
        <w:t xml:space="preserve"> técnico</w:t>
      </w:r>
      <w:r>
        <w:t xml:space="preserve">s </w:t>
      </w:r>
      <w:r w:rsidRPr="0085785E">
        <w:t>para realizar a coordenação</w:t>
      </w:r>
      <w:r>
        <w:t xml:space="preserve"> dos projetos específicos</w:t>
      </w:r>
      <w:r w:rsidRPr="0085785E">
        <w:t xml:space="preserve">, envolvendo planejamento, programação e controle de todas as atividades a serem desenvolvidas, a compatibilização e a correção de </w:t>
      </w:r>
      <w:r w:rsidR="001E0324">
        <w:t>documentos</w:t>
      </w:r>
      <w:r w:rsidRPr="0085785E">
        <w:t>, englobando:</w:t>
      </w:r>
    </w:p>
    <w:p w:rsidR="00874A5B" w:rsidRPr="0085785E" w:rsidRDefault="00874A5B" w:rsidP="0080266B">
      <w:pPr>
        <w:pStyle w:val="PargrafodaLista"/>
        <w:numPr>
          <w:ilvl w:val="0"/>
          <w:numId w:val="3"/>
        </w:numPr>
      </w:pPr>
      <w:r w:rsidRPr="0085785E">
        <w:t xml:space="preserve">Participação em todas as reuniões </w:t>
      </w:r>
      <w:r w:rsidR="001E0324">
        <w:t>que se</w:t>
      </w:r>
      <w:r>
        <w:t xml:space="preserve"> fizerem </w:t>
      </w:r>
      <w:r w:rsidRPr="0085785E">
        <w:t>necessárias</w:t>
      </w:r>
      <w:r w:rsidR="001E0324">
        <w:t>;</w:t>
      </w:r>
    </w:p>
    <w:p w:rsidR="00874A5B" w:rsidRPr="0085785E" w:rsidRDefault="00874A5B" w:rsidP="0080266B">
      <w:pPr>
        <w:pStyle w:val="PargrafodaLista"/>
        <w:numPr>
          <w:ilvl w:val="0"/>
          <w:numId w:val="3"/>
        </w:numPr>
      </w:pPr>
      <w:r w:rsidRPr="0085785E">
        <w:t>Controle rigoroso no cumprimento do prazo de execução dos projetos;</w:t>
      </w:r>
    </w:p>
    <w:p w:rsidR="00874A5B" w:rsidRPr="0085785E" w:rsidRDefault="00874A5B" w:rsidP="0080266B">
      <w:pPr>
        <w:pStyle w:val="PargrafodaLista"/>
        <w:numPr>
          <w:ilvl w:val="0"/>
          <w:numId w:val="3"/>
        </w:numPr>
      </w:pPr>
      <w:r w:rsidRPr="0085785E">
        <w:t>Solicitação de informações e levantamentos de dados inerentes aos projetos;</w:t>
      </w:r>
    </w:p>
    <w:p w:rsidR="00874A5B" w:rsidRPr="0085785E" w:rsidRDefault="00874A5B" w:rsidP="0080266B">
      <w:pPr>
        <w:pStyle w:val="PargrafodaLista"/>
        <w:numPr>
          <w:ilvl w:val="0"/>
          <w:numId w:val="3"/>
        </w:numPr>
      </w:pPr>
      <w:r w:rsidRPr="0085785E">
        <w:t>Controle para padronização dos desenhos e documentos técnicos;</w:t>
      </w:r>
    </w:p>
    <w:p w:rsidR="00874A5B" w:rsidRPr="0085785E" w:rsidRDefault="00874A5B" w:rsidP="0080266B">
      <w:pPr>
        <w:pStyle w:val="PargrafodaLista"/>
        <w:numPr>
          <w:ilvl w:val="0"/>
          <w:numId w:val="3"/>
        </w:numPr>
      </w:pPr>
      <w:r w:rsidRPr="0085785E">
        <w:t>Revisão final dos projetos.</w:t>
      </w:r>
    </w:p>
    <w:p w:rsidR="00874A5B" w:rsidRPr="0085785E" w:rsidRDefault="00874A5B" w:rsidP="00874A5B">
      <w:pPr>
        <w:pStyle w:val="Ttulo2"/>
      </w:pPr>
      <w:bookmarkStart w:id="45" w:name="_Toc305572738"/>
      <w:bookmarkStart w:id="46" w:name="_Toc314240406"/>
      <w:bookmarkStart w:id="47" w:name="_Toc352252139"/>
      <w:bookmarkStart w:id="48" w:name="_Toc355701511"/>
      <w:bookmarkStart w:id="49" w:name="_Toc431305197"/>
      <w:bookmarkStart w:id="50" w:name="_Toc431373658"/>
      <w:bookmarkStart w:id="51" w:name="_Toc431460774"/>
      <w:r>
        <w:lastRenderedPageBreak/>
        <w:t xml:space="preserve">4.2. </w:t>
      </w:r>
      <w:r w:rsidRPr="0085785E">
        <w:t>APROVAÇÃO DOS PROJETOS</w:t>
      </w:r>
      <w:bookmarkEnd w:id="45"/>
      <w:bookmarkEnd w:id="46"/>
      <w:bookmarkEnd w:id="47"/>
      <w:bookmarkEnd w:id="48"/>
      <w:bookmarkEnd w:id="49"/>
      <w:bookmarkEnd w:id="50"/>
      <w:bookmarkEnd w:id="51"/>
    </w:p>
    <w:p w:rsidR="00874A5B" w:rsidRPr="0085785E" w:rsidRDefault="00874A5B" w:rsidP="00874A5B">
      <w:r w:rsidRPr="0085785E">
        <w:t>Os projetos sujeitos a aprovação em órgãos públicos competentes</w:t>
      </w:r>
      <w:r>
        <w:t>, se necessários,</w:t>
      </w:r>
      <w:r w:rsidRPr="0085785E">
        <w:t xml:space="preserve"> deverão ser encaminhados a eles pela </w:t>
      </w:r>
      <w:r>
        <w:t>licitante vencedora</w:t>
      </w:r>
      <w:r w:rsidRPr="0085785E">
        <w:t xml:space="preserve"> que fornecerá cópia da certidão de protocolo à Fiscalização d</w:t>
      </w:r>
      <w:r>
        <w:t>a UFU.</w:t>
      </w:r>
      <w:r w:rsidRPr="0085785E">
        <w:t xml:space="preserve"> </w:t>
      </w:r>
    </w:p>
    <w:p w:rsidR="00874A5B" w:rsidRDefault="00874A5B" w:rsidP="00874A5B">
      <w:r w:rsidRPr="002F14CB">
        <w:t>A licitante vencedora deverá informar à DIRIE, através de carta protocolada ou e-mail</w:t>
      </w:r>
      <w:r w:rsidR="002F14CB" w:rsidRPr="002F14CB">
        <w:t xml:space="preserve"> com a Notificação de Entrega de Material informando</w:t>
      </w:r>
      <w:r w:rsidRPr="002F14CB">
        <w:t xml:space="preserve"> a data da entrega dos projetos</w:t>
      </w:r>
      <w:r w:rsidR="002F14CB" w:rsidRPr="002F14CB">
        <w:t>, relatórios e dados</w:t>
      </w:r>
      <w:r w:rsidRPr="002F14CB">
        <w:t xml:space="preserve"> por campus.</w:t>
      </w:r>
      <w:r>
        <w:t xml:space="preserve"> </w:t>
      </w:r>
    </w:p>
    <w:p w:rsidR="00874A5B" w:rsidRPr="0085785E" w:rsidRDefault="00874A5B" w:rsidP="00874A5B">
      <w:r w:rsidRPr="0085785E">
        <w:t>O Termo de Recebimento D</w:t>
      </w:r>
      <w:r>
        <w:t>efinitivo dos projetos só será expedido pela DIRIE</w:t>
      </w:r>
      <w:r w:rsidRPr="0085785E">
        <w:t xml:space="preserve"> após a entrega </w:t>
      </w:r>
      <w:r>
        <w:t xml:space="preserve">e aprovação </w:t>
      </w:r>
      <w:r w:rsidRPr="0085785E">
        <w:t>de todos os projetos</w:t>
      </w:r>
      <w:r>
        <w:t>. Esta aprovação será realizada através de análise técnica da equipe DIRIE</w:t>
      </w:r>
      <w:r w:rsidRPr="00B84F0F">
        <w:t>.</w:t>
      </w:r>
    </w:p>
    <w:p w:rsidR="00874A5B" w:rsidRPr="0085785E" w:rsidRDefault="00874A5B" w:rsidP="00874A5B">
      <w:pPr>
        <w:pStyle w:val="Ttulo2"/>
      </w:pPr>
      <w:bookmarkStart w:id="52" w:name="_Toc355701512"/>
      <w:bookmarkStart w:id="53" w:name="_Toc431305198"/>
      <w:bookmarkStart w:id="54" w:name="_Toc431373659"/>
      <w:bookmarkStart w:id="55" w:name="_Toc431460775"/>
      <w:r>
        <w:t>4.3. FISCALIZAÇÃO</w:t>
      </w:r>
      <w:r w:rsidRPr="0085785E">
        <w:t xml:space="preserve"> </w:t>
      </w:r>
      <w:r>
        <w:t>D</w:t>
      </w:r>
      <w:r w:rsidRPr="0085785E">
        <w:t>O PROJETO</w:t>
      </w:r>
      <w:bookmarkEnd w:id="52"/>
      <w:bookmarkEnd w:id="53"/>
      <w:bookmarkEnd w:id="54"/>
      <w:bookmarkEnd w:id="55"/>
      <w:r>
        <w:t xml:space="preserve"> </w:t>
      </w:r>
    </w:p>
    <w:p w:rsidR="00874A5B" w:rsidRPr="0085785E" w:rsidRDefault="00874A5B" w:rsidP="00874A5B">
      <w:r w:rsidRPr="00ED5C11">
        <w:t xml:space="preserve">A Fiscalização será exercida de modo sistemático pela equipe da </w:t>
      </w:r>
      <w:r>
        <w:t>DIRIE e UFU</w:t>
      </w:r>
      <w:r w:rsidRPr="00ED5C11">
        <w:t>, durante a execução dos serviços</w:t>
      </w:r>
      <w:r>
        <w:t xml:space="preserve"> através de reuniões</w:t>
      </w:r>
      <w:r w:rsidRPr="00ED5C11">
        <w:t xml:space="preserve">, e objetiva a verificação do cumprimento das disposições contratuais, técnicas e administrativas, em todos os seus aspectos. Quaisquer que sejam os atos praticados no desempenho </w:t>
      </w:r>
      <w:r w:rsidRPr="0085785E">
        <w:t>de suas atribuições, isso não implicará solidariedade ou corresponsabilidade d</w:t>
      </w:r>
      <w:r>
        <w:t>a</w:t>
      </w:r>
      <w:r w:rsidRPr="0085785E">
        <w:t xml:space="preserve"> </w:t>
      </w:r>
      <w:r>
        <w:t>UFU</w:t>
      </w:r>
      <w:r w:rsidRPr="0085785E">
        <w:t xml:space="preserve"> com a equipe da </w:t>
      </w:r>
      <w:r>
        <w:t>Licitante vencedora</w:t>
      </w:r>
      <w:r w:rsidRPr="0085785E">
        <w:t xml:space="preserve">, que responderá única e integralmente pela execução dos serviços. </w:t>
      </w:r>
    </w:p>
    <w:p w:rsidR="00874A5B" w:rsidRPr="0085785E" w:rsidRDefault="00874A5B" w:rsidP="00874A5B">
      <w:pPr>
        <w:pStyle w:val="Ttulo2"/>
      </w:pPr>
      <w:bookmarkStart w:id="56" w:name="_Toc355701515"/>
      <w:bookmarkStart w:id="57" w:name="_Toc431305199"/>
      <w:bookmarkStart w:id="58" w:name="_Toc431373660"/>
      <w:bookmarkStart w:id="59" w:name="_Toc431460776"/>
      <w:r>
        <w:t>4.</w:t>
      </w:r>
      <w:r w:rsidR="001E0324">
        <w:t>4</w:t>
      </w:r>
      <w:r>
        <w:t xml:space="preserve">. </w:t>
      </w:r>
      <w:bookmarkStart w:id="60" w:name="_Toc330780728"/>
      <w:bookmarkStart w:id="61" w:name="_Toc330797602"/>
      <w:bookmarkStart w:id="62" w:name="_Toc330808275"/>
      <w:bookmarkStart w:id="63" w:name="_Toc330893508"/>
      <w:bookmarkStart w:id="64" w:name="_Toc330896106"/>
      <w:bookmarkStart w:id="65" w:name="_Toc330896905"/>
      <w:bookmarkStart w:id="66" w:name="_Toc330897392"/>
      <w:bookmarkStart w:id="67" w:name="_Toc331418178"/>
      <w:bookmarkStart w:id="68" w:name="_Toc355148260"/>
      <w:bookmarkStart w:id="69" w:name="_Toc233635399"/>
      <w:bookmarkStart w:id="70" w:name="_Toc352772575"/>
      <w:r w:rsidRPr="00327129">
        <w:rPr>
          <w:bCs w:val="0"/>
        </w:rPr>
        <w:t>RESPONSABILIDADES DAS PARTES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874A5B" w:rsidRPr="00327129" w:rsidRDefault="00874A5B" w:rsidP="00874A5B">
      <w:r w:rsidRPr="00327129">
        <w:t>Visando à execução do Objeto, caberá à UNIVERSIDADE:</w:t>
      </w:r>
    </w:p>
    <w:p w:rsidR="00874A5B" w:rsidRPr="00327129" w:rsidRDefault="00874A5B" w:rsidP="0080266B">
      <w:pPr>
        <w:pStyle w:val="PargrafodaLista"/>
        <w:numPr>
          <w:ilvl w:val="0"/>
          <w:numId w:val="5"/>
        </w:numPr>
      </w:pPr>
      <w:r w:rsidRPr="00327129">
        <w:t>A definição precisa do Objeto desta Licitação caracterizado por este Projeto Básico;</w:t>
      </w:r>
    </w:p>
    <w:p w:rsidR="00874A5B" w:rsidRDefault="00874A5B" w:rsidP="0080266B">
      <w:pPr>
        <w:pStyle w:val="PargrafodaLista"/>
        <w:numPr>
          <w:ilvl w:val="0"/>
          <w:numId w:val="5"/>
        </w:numPr>
      </w:pPr>
      <w:r w:rsidRPr="00327129">
        <w:t>Alocar os recursos necessários ao desenvolvimento normal dos trabalhos.</w:t>
      </w:r>
    </w:p>
    <w:p w:rsidR="00874A5B" w:rsidRPr="00327129" w:rsidRDefault="00874A5B" w:rsidP="0080266B">
      <w:pPr>
        <w:pStyle w:val="PargrafodaLista"/>
        <w:numPr>
          <w:ilvl w:val="0"/>
          <w:numId w:val="5"/>
        </w:numPr>
      </w:pPr>
      <w:r>
        <w:t>Entregar cópia dos caderno</w:t>
      </w:r>
      <w:r w:rsidR="00C57083">
        <w:t>s</w:t>
      </w:r>
      <w:r>
        <w:t xml:space="preserve"> de especificações e padrões adotados pela UFU, quando necessário.</w:t>
      </w:r>
    </w:p>
    <w:p w:rsidR="00874A5B" w:rsidRPr="00327129" w:rsidRDefault="00874A5B" w:rsidP="00874A5B">
      <w:r w:rsidRPr="00327129">
        <w:t>Visando à execução do Objeto, caberá à LICITANTE VENCEDORA:</w:t>
      </w:r>
    </w:p>
    <w:p w:rsidR="00874A5B" w:rsidRPr="00A76FB5" w:rsidRDefault="00874A5B" w:rsidP="0080266B">
      <w:pPr>
        <w:pStyle w:val="PargrafodaLista"/>
        <w:numPr>
          <w:ilvl w:val="0"/>
          <w:numId w:val="7"/>
        </w:numPr>
      </w:pPr>
      <w:r w:rsidRPr="00A76FB5">
        <w:t xml:space="preserve">A </w:t>
      </w:r>
      <w:r w:rsidRPr="00327129">
        <w:t>LICITANTE VENCEDORA</w:t>
      </w:r>
      <w:r w:rsidRPr="00A76FB5">
        <w:t xml:space="preserve"> deverá vistoriar os locais de execução dos serviços tantas vezes quantas forem necessárias, a fim de garantir um bom andamento e confiabilidade dos serviços.</w:t>
      </w:r>
    </w:p>
    <w:p w:rsidR="00874A5B" w:rsidRPr="00A76FB5" w:rsidRDefault="00874A5B" w:rsidP="0080266B">
      <w:pPr>
        <w:pStyle w:val="PargrafodaLista"/>
        <w:numPr>
          <w:ilvl w:val="0"/>
          <w:numId w:val="7"/>
        </w:numPr>
      </w:pPr>
      <w:r w:rsidRPr="00A76FB5">
        <w:t xml:space="preserve">A </w:t>
      </w:r>
      <w:r w:rsidRPr="00327129">
        <w:t>LICITANTE VENCEDORA</w:t>
      </w:r>
      <w:r w:rsidRPr="00A76FB5">
        <w:t xml:space="preserve"> deverá manter </w:t>
      </w:r>
      <w:proofErr w:type="gramStart"/>
      <w:r w:rsidRPr="00A76FB5">
        <w:t>sigilo sobre todas as informações, dados</w:t>
      </w:r>
      <w:proofErr w:type="gramEnd"/>
      <w:r w:rsidRPr="00A76FB5">
        <w:t xml:space="preserve"> e conteúdos do serviço.</w:t>
      </w:r>
    </w:p>
    <w:p w:rsidR="00874A5B" w:rsidRPr="00A76FB5" w:rsidRDefault="00874A5B" w:rsidP="0080266B">
      <w:pPr>
        <w:pStyle w:val="PargrafodaLista"/>
        <w:numPr>
          <w:ilvl w:val="0"/>
          <w:numId w:val="7"/>
        </w:numPr>
      </w:pPr>
      <w:r w:rsidRPr="00A76FB5">
        <w:t xml:space="preserve">A </w:t>
      </w:r>
      <w:r w:rsidRPr="00327129">
        <w:t>LICITANTE VENCEDORA</w:t>
      </w:r>
      <w:r w:rsidRPr="00A76FB5">
        <w:t xml:space="preserve"> é obrigada a refazer, total ou parcialmente, os serviços</w:t>
      </w:r>
      <w:r>
        <w:t xml:space="preserve"> ou produtos</w:t>
      </w:r>
      <w:r w:rsidRPr="00A76FB5">
        <w:t xml:space="preserve"> considerados como incompletos ou em desacordo com as condições fixadas nesta especificação.</w:t>
      </w:r>
    </w:p>
    <w:p w:rsidR="00874A5B" w:rsidRDefault="00874A5B" w:rsidP="0080266B">
      <w:pPr>
        <w:pStyle w:val="PargrafodaLista"/>
        <w:numPr>
          <w:ilvl w:val="0"/>
          <w:numId w:val="7"/>
        </w:numPr>
      </w:pPr>
      <w:r w:rsidRPr="00A76FB5">
        <w:lastRenderedPageBreak/>
        <w:t xml:space="preserve">Independente do prazo do contrato, a empresa deverá prestar assistência técnica que compreende responder consultas à DIRIE/UFU acerca de dúvidas sobre a elaboração dos projetos, durante o procedimento licitatório e durante a execução </w:t>
      </w:r>
      <w:r w:rsidR="003D179E">
        <w:t>dos serviços</w:t>
      </w:r>
      <w:r w:rsidRPr="00A76FB5">
        <w:t>.</w:t>
      </w:r>
    </w:p>
    <w:p w:rsidR="00874A5B" w:rsidRPr="00327129" w:rsidRDefault="00874A5B" w:rsidP="0080266B">
      <w:pPr>
        <w:pStyle w:val="PargrafodaLista"/>
        <w:numPr>
          <w:ilvl w:val="0"/>
          <w:numId w:val="7"/>
        </w:numPr>
      </w:pPr>
      <w:r w:rsidRPr="00327129">
        <w:t>Executar com eficiência os serviços, fornecendo materiais e mão</w:t>
      </w:r>
      <w:r w:rsidRPr="00327129">
        <w:noBreakHyphen/>
        <w:t>de</w:t>
      </w:r>
      <w:r w:rsidRPr="00327129">
        <w:noBreakHyphen/>
        <w:t>obra, responsabilizando-se pelo cumprimento dos elementos técnicos recebidos, bem como por quaisquer danos decorrentes da realização destes serviços, causados à UNIVERSIDADE ou a terceiros;</w:t>
      </w:r>
    </w:p>
    <w:p w:rsidR="00874A5B" w:rsidRPr="00327129" w:rsidRDefault="00874A5B" w:rsidP="0080266B">
      <w:pPr>
        <w:pStyle w:val="PargrafodaLista"/>
        <w:numPr>
          <w:ilvl w:val="0"/>
          <w:numId w:val="7"/>
        </w:numPr>
      </w:pPr>
      <w:r w:rsidRPr="00327129">
        <w:t xml:space="preserve">Não </w:t>
      </w:r>
      <w:r>
        <w:t>subempreitar</w:t>
      </w:r>
      <w:r w:rsidRPr="00327129">
        <w:t xml:space="preserve"> o total dos serviços adjudicados, sendo</w:t>
      </w:r>
      <w:r w:rsidRPr="00327129">
        <w:noBreakHyphen/>
        <w:t>lhe, entretanto, permitido fazê</w:t>
      </w:r>
      <w:r w:rsidRPr="00327129">
        <w:noBreakHyphen/>
        <w:t>lo parcialmente, com a autorização prévia da UNIVERSIDADE, continuando a responder, porém, direta e exclusivamente, pela fiel observância das obrigações contratuais;</w:t>
      </w:r>
    </w:p>
    <w:p w:rsidR="00874A5B" w:rsidRPr="00327129" w:rsidRDefault="00874A5B" w:rsidP="0080266B">
      <w:pPr>
        <w:pStyle w:val="PargrafodaLista"/>
        <w:numPr>
          <w:ilvl w:val="0"/>
          <w:numId w:val="7"/>
        </w:numPr>
      </w:pPr>
      <w:r w:rsidRPr="00327129">
        <w:t>Cumprir todas as exigências das Leis e Normas de Segurança e Higiene do Trabalho, fornecendo adequados equipamentos de proteção individual a todos os que trabalharem ou, por qualquer motivo, permanecerem nos serviços;</w:t>
      </w:r>
    </w:p>
    <w:p w:rsidR="00874A5B" w:rsidRPr="00327129" w:rsidRDefault="00874A5B" w:rsidP="0080266B">
      <w:pPr>
        <w:pStyle w:val="PargrafodaLista"/>
        <w:numPr>
          <w:ilvl w:val="0"/>
          <w:numId w:val="7"/>
        </w:numPr>
      </w:pPr>
      <w:r w:rsidRPr="00327129">
        <w:t>Providenciar, às suas custas, quando for o caso a aprovação, pelos poderes competentes ou companhias concessionárias de serviços públicos, de todos os componentes do Projeto, sendo que qualquer exigência que implique modificações deve ser com prévia autorização por escrito da UNIVERSIDADE;</w:t>
      </w:r>
    </w:p>
    <w:p w:rsidR="00874A5B" w:rsidRDefault="00874A5B" w:rsidP="0080266B">
      <w:pPr>
        <w:pStyle w:val="PargrafodaLista"/>
        <w:numPr>
          <w:ilvl w:val="0"/>
          <w:numId w:val="6"/>
        </w:numPr>
      </w:pPr>
      <w:r w:rsidRPr="00327129">
        <w:t>Providenciar, às suas custas, quando for o caso e a critério da FISCALIZAÇÃO a realização das correções que se tornarem necessárias, para que os trabalhos sejam e</w:t>
      </w:r>
      <w:r>
        <w:t>ntregues em perfeitas condições;</w:t>
      </w:r>
    </w:p>
    <w:p w:rsidR="00874A5B" w:rsidRPr="000B6D34" w:rsidRDefault="00874A5B" w:rsidP="0080266B">
      <w:pPr>
        <w:pStyle w:val="PargrafodaLista"/>
        <w:numPr>
          <w:ilvl w:val="0"/>
          <w:numId w:val="6"/>
        </w:numPr>
      </w:pPr>
      <w:r w:rsidRPr="000B6D34">
        <w:t xml:space="preserve">O proponente </w:t>
      </w:r>
      <w:r w:rsidR="00232A17">
        <w:t>poderá visitar</w:t>
      </w:r>
      <w:r w:rsidRPr="000B6D34">
        <w:t xml:space="preserve"> </w:t>
      </w:r>
      <w:r w:rsidR="00B85483">
        <w:t xml:space="preserve">o local para </w:t>
      </w:r>
      <w:r w:rsidRPr="000B6D34">
        <w:t xml:space="preserve">inspecionar as condições gerais do terreno e seus desníveis, árvores e edificações existentes, as condições gerais dos acessos, ruas, estacionamentos e demais obras e ou serviços existentes, as diversas instalações e caixas existentes, as alimentações e despejos das instalações, passagens, derivações, interligações, </w:t>
      </w:r>
      <w:r>
        <w:t>e demais feições relevantes para o desenvolvimento dos projetos</w:t>
      </w:r>
      <w:r w:rsidRPr="000B6D34">
        <w:t>.</w:t>
      </w:r>
    </w:p>
    <w:p w:rsidR="00874A5B" w:rsidRPr="00E94CB4" w:rsidRDefault="00874A5B" w:rsidP="00874A5B">
      <w:pPr>
        <w:pStyle w:val="Ttulo1"/>
      </w:pPr>
      <w:bookmarkStart w:id="71" w:name="_Toc355701516"/>
      <w:bookmarkStart w:id="72" w:name="_Toc431305200"/>
      <w:bookmarkStart w:id="73" w:name="_Toc431373661"/>
      <w:bookmarkStart w:id="74" w:name="_Toc431460777"/>
      <w:r w:rsidRPr="00E94CB4">
        <w:t>5. DETALHAMENTO E ESPECIFICAÇÕES DOS SERVIÇOS</w:t>
      </w:r>
      <w:bookmarkEnd w:id="71"/>
      <w:bookmarkEnd w:id="72"/>
      <w:bookmarkEnd w:id="73"/>
      <w:bookmarkEnd w:id="74"/>
    </w:p>
    <w:p w:rsidR="00874A5B" w:rsidRPr="00E94CB4" w:rsidRDefault="00874A5B" w:rsidP="005A4831">
      <w:pPr>
        <w:pStyle w:val="Ttulo2"/>
        <w:rPr>
          <w:color w:val="auto"/>
        </w:rPr>
      </w:pPr>
      <w:bookmarkStart w:id="75" w:name="_Toc431305201"/>
      <w:bookmarkStart w:id="76" w:name="_Toc431373662"/>
      <w:bookmarkStart w:id="77" w:name="_Toc431460778"/>
      <w:r w:rsidRPr="00E94CB4">
        <w:rPr>
          <w:color w:val="auto"/>
        </w:rPr>
        <w:t xml:space="preserve">5.1. </w:t>
      </w:r>
      <w:bookmarkEnd w:id="75"/>
      <w:r w:rsidR="00003332" w:rsidRPr="00E94CB4">
        <w:rPr>
          <w:color w:val="auto"/>
        </w:rPr>
        <w:t>PRODUÇÃO DE PEÇAS TÉCNICAS</w:t>
      </w:r>
      <w:bookmarkEnd w:id="76"/>
      <w:bookmarkEnd w:id="77"/>
    </w:p>
    <w:p w:rsidR="00874A5B" w:rsidRPr="00E94CB4" w:rsidRDefault="00003332" w:rsidP="00874A5B">
      <w:r w:rsidRPr="00E94CB4">
        <w:t>Elaboração dos seguintes documentos técnicos, fundamentais para o cumprimento de todas as etapas dos serviços contratados</w:t>
      </w:r>
      <w:r w:rsidR="00874A5B" w:rsidRPr="00E94CB4">
        <w:t>:</w:t>
      </w:r>
    </w:p>
    <w:p w:rsidR="00874A5B" w:rsidRPr="008E4FDC" w:rsidRDefault="000221E1" w:rsidP="0080266B">
      <w:pPr>
        <w:numPr>
          <w:ilvl w:val="0"/>
          <w:numId w:val="9"/>
        </w:numPr>
      </w:pPr>
      <w:r w:rsidRPr="008E4FDC">
        <w:t>Mapas</w:t>
      </w:r>
      <w:r w:rsidR="00874A5B" w:rsidRPr="008E4FDC">
        <w:t>;</w:t>
      </w:r>
    </w:p>
    <w:p w:rsidR="00003332" w:rsidRPr="008E4FDC" w:rsidRDefault="000221E1" w:rsidP="0080266B">
      <w:pPr>
        <w:numPr>
          <w:ilvl w:val="0"/>
          <w:numId w:val="9"/>
        </w:numPr>
      </w:pPr>
      <w:r w:rsidRPr="008E4FDC">
        <w:lastRenderedPageBreak/>
        <w:t>Memoriais</w:t>
      </w:r>
      <w:r w:rsidR="00003332" w:rsidRPr="008E4FDC">
        <w:t xml:space="preserve"> descritivos;</w:t>
      </w:r>
    </w:p>
    <w:p w:rsidR="00003332" w:rsidRPr="008E4FDC" w:rsidRDefault="000221E1" w:rsidP="0080266B">
      <w:pPr>
        <w:numPr>
          <w:ilvl w:val="0"/>
          <w:numId w:val="9"/>
        </w:numPr>
      </w:pPr>
      <w:r w:rsidRPr="008E4FDC">
        <w:t>Tabelas</w:t>
      </w:r>
      <w:r w:rsidR="00003332" w:rsidRPr="008E4FDC">
        <w:t xml:space="preserve"> de coordenadas;</w:t>
      </w:r>
    </w:p>
    <w:p w:rsidR="00003332" w:rsidRPr="008E4FDC" w:rsidRDefault="000221E1" w:rsidP="0080266B">
      <w:pPr>
        <w:numPr>
          <w:ilvl w:val="0"/>
          <w:numId w:val="9"/>
        </w:numPr>
      </w:pPr>
      <w:r w:rsidRPr="008E4FDC">
        <w:t>Tabelas</w:t>
      </w:r>
      <w:r w:rsidR="00003332" w:rsidRPr="008E4FDC">
        <w:t xml:space="preserve"> de confrontações;</w:t>
      </w:r>
    </w:p>
    <w:p w:rsidR="00874A5B" w:rsidRPr="008E4FDC" w:rsidRDefault="00874A5B" w:rsidP="00874A5B">
      <w:pPr>
        <w:pStyle w:val="Ttulo2"/>
        <w:rPr>
          <w:color w:val="auto"/>
        </w:rPr>
      </w:pPr>
      <w:bookmarkStart w:id="78" w:name="_Toc431305202"/>
      <w:bookmarkStart w:id="79" w:name="_Toc431373663"/>
      <w:bookmarkStart w:id="80" w:name="_Toc431460779"/>
      <w:r w:rsidRPr="008E4FDC">
        <w:rPr>
          <w:color w:val="auto"/>
        </w:rPr>
        <w:t xml:space="preserve">5.2. </w:t>
      </w:r>
      <w:bookmarkEnd w:id="78"/>
      <w:r w:rsidR="00003332" w:rsidRPr="008E4FDC">
        <w:rPr>
          <w:color w:val="auto"/>
        </w:rPr>
        <w:t>DESCARACTERIZAÇÃO DA ÁREA JUNTO AO INCRA:</w:t>
      </w:r>
      <w:bookmarkEnd w:id="79"/>
      <w:bookmarkEnd w:id="80"/>
    </w:p>
    <w:p w:rsidR="00E42EAA" w:rsidRPr="008E4FDC" w:rsidRDefault="005743CA" w:rsidP="006F7338">
      <w:pPr>
        <w:rPr>
          <w:lang w:eastAsia="pt-BR"/>
        </w:rPr>
      </w:pPr>
      <w:r w:rsidRPr="008E4FDC">
        <w:rPr>
          <w:lang w:eastAsia="pt-BR"/>
        </w:rPr>
        <w:t xml:space="preserve">A empresa contratada deverá </w:t>
      </w:r>
      <w:r w:rsidR="00E42EAA" w:rsidRPr="008E4FDC">
        <w:rPr>
          <w:lang w:eastAsia="pt-BR"/>
        </w:rPr>
        <w:t xml:space="preserve">protocolar pedido junto ao INCRA, de acordo com a Instrução Normativa INCRA nº 082, de 27 de março de 2015 e demais legislações pertinentes, </w:t>
      </w:r>
      <w:r w:rsidR="006F7338" w:rsidRPr="008E4FDC">
        <w:rPr>
          <w:lang w:eastAsia="pt-BR"/>
        </w:rPr>
        <w:t>ficando responsável pela reunião de toda a documentação necessária;</w:t>
      </w:r>
    </w:p>
    <w:p w:rsidR="00E94CB4" w:rsidRPr="008E4FDC" w:rsidRDefault="00E94CB4" w:rsidP="009B75DD">
      <w:pPr>
        <w:pStyle w:val="Ttulo2"/>
        <w:rPr>
          <w:color w:val="auto"/>
        </w:rPr>
      </w:pPr>
      <w:bookmarkStart w:id="81" w:name="_Toc431373664"/>
      <w:bookmarkStart w:id="82" w:name="_Toc431460780"/>
      <w:r w:rsidRPr="008E4FDC">
        <w:rPr>
          <w:color w:val="auto"/>
        </w:rPr>
        <w:t>5.3. DESMEMBRAMENTO NO MUNICÍPIO E REGISTRO EM CARTÓRIO:</w:t>
      </w:r>
      <w:bookmarkEnd w:id="81"/>
      <w:bookmarkEnd w:id="82"/>
    </w:p>
    <w:p w:rsidR="002376C0" w:rsidRPr="008E4FDC" w:rsidRDefault="006F7338" w:rsidP="002376C0">
      <w:r w:rsidRPr="008E4FDC">
        <w:t xml:space="preserve">A </w:t>
      </w:r>
      <w:r w:rsidR="008002F0" w:rsidRPr="008E4FDC">
        <w:t>empresa contratada deverá apresentar os documentos necessários para o protocolo de pedido de desmembramento da área total em três</w:t>
      </w:r>
      <w:r w:rsidR="002376C0" w:rsidRPr="008E4FDC">
        <w:t xml:space="preserve"> áreas:</w:t>
      </w:r>
    </w:p>
    <w:p w:rsidR="002376C0" w:rsidRPr="008E4FDC" w:rsidRDefault="002376C0" w:rsidP="002376C0">
      <w:pPr>
        <w:pStyle w:val="PargrafodaLista"/>
        <w:numPr>
          <w:ilvl w:val="0"/>
          <w:numId w:val="17"/>
        </w:numPr>
      </w:pPr>
      <w:r w:rsidRPr="008E4FDC">
        <w:t>Área do Campus Glória;</w:t>
      </w:r>
    </w:p>
    <w:p w:rsidR="002376C0" w:rsidRPr="008E4FDC" w:rsidRDefault="002376C0" w:rsidP="002376C0">
      <w:pPr>
        <w:pStyle w:val="PargrafodaLista"/>
        <w:numPr>
          <w:ilvl w:val="0"/>
          <w:numId w:val="17"/>
        </w:numPr>
      </w:pPr>
      <w:r w:rsidRPr="008E4FDC">
        <w:t>Á</w:t>
      </w:r>
      <w:r w:rsidR="00447C9B" w:rsidRPr="008E4FDC">
        <w:t>rea do DNIT (BR-050), e</w:t>
      </w:r>
      <w:r w:rsidRPr="008E4FDC">
        <w:t>;</w:t>
      </w:r>
    </w:p>
    <w:p w:rsidR="002376C0" w:rsidRPr="008E4FDC" w:rsidRDefault="002376C0" w:rsidP="002376C0">
      <w:pPr>
        <w:pStyle w:val="PargrafodaLista"/>
        <w:numPr>
          <w:ilvl w:val="0"/>
          <w:numId w:val="17"/>
        </w:numPr>
      </w:pPr>
      <w:r w:rsidRPr="008E4FDC">
        <w:t>Área ocupada (triângulo).</w:t>
      </w:r>
    </w:p>
    <w:p w:rsidR="00E94CB4" w:rsidRPr="00062C10" w:rsidRDefault="00E94CB4" w:rsidP="009B75DD">
      <w:pPr>
        <w:pStyle w:val="Ttulo2"/>
        <w:rPr>
          <w:color w:val="auto"/>
        </w:rPr>
      </w:pPr>
      <w:bookmarkStart w:id="83" w:name="_Toc431373665"/>
      <w:bookmarkStart w:id="84" w:name="_Toc431460781"/>
      <w:r w:rsidRPr="00062C10">
        <w:rPr>
          <w:color w:val="auto"/>
        </w:rPr>
        <w:t>5.4. PROTOCOLO DE ESTUDO JUNTO AO INCRA</w:t>
      </w:r>
      <w:bookmarkEnd w:id="83"/>
      <w:bookmarkEnd w:id="84"/>
    </w:p>
    <w:p w:rsidR="00874A5B" w:rsidRPr="00062C10" w:rsidRDefault="00874A5B" w:rsidP="00874A5B">
      <w:pPr>
        <w:pStyle w:val="Ttulo1"/>
      </w:pPr>
      <w:bookmarkStart w:id="85" w:name="_Toc352252151"/>
      <w:bookmarkStart w:id="86" w:name="_Toc355701532"/>
      <w:bookmarkStart w:id="87" w:name="_Toc431305203"/>
      <w:bookmarkStart w:id="88" w:name="_Toc431373666"/>
      <w:bookmarkStart w:id="89" w:name="_Toc431460782"/>
      <w:r w:rsidRPr="00062C10">
        <w:t>6. FORMAS DE APRESENTAÇÃO DOS RESULTADOS</w:t>
      </w:r>
      <w:bookmarkEnd w:id="85"/>
      <w:bookmarkEnd w:id="86"/>
      <w:bookmarkEnd w:id="87"/>
      <w:bookmarkEnd w:id="88"/>
      <w:bookmarkEnd w:id="89"/>
    </w:p>
    <w:p w:rsidR="00D31FEC" w:rsidRPr="00062C10" w:rsidRDefault="00D31FEC" w:rsidP="00D31FEC">
      <w:r w:rsidRPr="00062C10">
        <w:t>Deverão ser apresentados todos os documentos necessários para a descaracterização e para o desmembramento do terreno, de acordo com a legislação pertinente.</w:t>
      </w:r>
    </w:p>
    <w:p w:rsidR="00874A5B" w:rsidRPr="00062C10" w:rsidRDefault="00874A5B" w:rsidP="0080266B">
      <w:pPr>
        <w:numPr>
          <w:ilvl w:val="0"/>
          <w:numId w:val="12"/>
        </w:numPr>
      </w:pPr>
      <w:r w:rsidRPr="00062C10">
        <w:t xml:space="preserve">Elaboração </w:t>
      </w:r>
      <w:r w:rsidR="00D31FEC" w:rsidRPr="00062C10">
        <w:t>das peças técnicas exigidas pelo INCRA</w:t>
      </w:r>
      <w:r w:rsidRPr="00062C10">
        <w:t xml:space="preserve">, a saber: plantas individuais, memoriais descritivos, planilhas de cálculos analíticos de área, planilhas com dados cartográficos, memórias de levantamentos e processamentos, arquivos digitais, entre outros, que compõem o processo </w:t>
      </w:r>
      <w:r w:rsidR="00D31FEC" w:rsidRPr="00062C10">
        <w:t>de descaracterização</w:t>
      </w:r>
      <w:r w:rsidR="0072469A" w:rsidRPr="00062C10">
        <w:t xml:space="preserve"> da área</w:t>
      </w:r>
      <w:r w:rsidRPr="00062C10">
        <w:t>;</w:t>
      </w:r>
    </w:p>
    <w:p w:rsidR="0072469A" w:rsidRPr="00062C10" w:rsidRDefault="0072469A" w:rsidP="0072469A">
      <w:pPr>
        <w:numPr>
          <w:ilvl w:val="0"/>
          <w:numId w:val="12"/>
        </w:numPr>
      </w:pPr>
      <w:r w:rsidRPr="00062C10">
        <w:t>Elaboração das peças técnicas exigidas pela Prefeitura Municipal de Uberlândia para composição do processo de desmembramento da área;</w:t>
      </w:r>
    </w:p>
    <w:p w:rsidR="00874A5B" w:rsidRPr="00062C10" w:rsidRDefault="00874A5B" w:rsidP="0080266B">
      <w:pPr>
        <w:numPr>
          <w:ilvl w:val="0"/>
          <w:numId w:val="12"/>
        </w:numPr>
      </w:pPr>
      <w:r w:rsidRPr="00062C10">
        <w:t xml:space="preserve">Número de Protocolo do processo para </w:t>
      </w:r>
      <w:r w:rsidR="0072469A" w:rsidRPr="00062C10">
        <w:t>descaracterização da área</w:t>
      </w:r>
      <w:r w:rsidRPr="00062C10">
        <w:t xml:space="preserve"> junto à superintendência regional do INCRA (MG), mediante requerimento padrão instruído com a documentação necessária</w:t>
      </w:r>
      <w:r w:rsidR="00062C10" w:rsidRPr="00062C10">
        <w:t>;</w:t>
      </w:r>
    </w:p>
    <w:p w:rsidR="00062C10" w:rsidRPr="00062C10" w:rsidRDefault="00062C10" w:rsidP="00062C10">
      <w:pPr>
        <w:numPr>
          <w:ilvl w:val="0"/>
          <w:numId w:val="12"/>
        </w:numPr>
      </w:pPr>
      <w:r w:rsidRPr="00062C10">
        <w:lastRenderedPageBreak/>
        <w:t>Número de Protocolo do processo para desmembramento da área junto à Prefeitura Municipal de Uberlândia (MG), mediante requerimento padrão instruído com a documentação necessária;</w:t>
      </w:r>
    </w:p>
    <w:p w:rsidR="00874A5B" w:rsidRPr="00062C10" w:rsidRDefault="00062C10" w:rsidP="0080266B">
      <w:pPr>
        <w:numPr>
          <w:ilvl w:val="0"/>
          <w:numId w:val="12"/>
        </w:numPr>
      </w:pPr>
      <w:r w:rsidRPr="00062C10">
        <w:t>Registro do desmembramento em Cartório de Registro de Imóveis;</w:t>
      </w:r>
    </w:p>
    <w:p w:rsidR="00874A5B" w:rsidRPr="00062C10" w:rsidRDefault="00874A5B" w:rsidP="00874A5B">
      <w:pPr>
        <w:rPr>
          <w:b/>
        </w:rPr>
      </w:pPr>
      <w:r w:rsidRPr="00062C10">
        <w:rPr>
          <w:b/>
        </w:rPr>
        <w:t>Observações:</w:t>
      </w:r>
    </w:p>
    <w:p w:rsidR="00874A5B" w:rsidRPr="00062C10" w:rsidRDefault="00874A5B" w:rsidP="00874A5B">
      <w:r w:rsidRPr="00062C10">
        <w:t xml:space="preserve">Durante as operações de campo, caso sejam constatadas “divergências relevantes” dos alinhamentos previstos no projeto e os já estabelecidos em campo, a LICITANTE VENCEDORA deverá comunicar imediatamente o fato à UNIVERSIDADE, através de envio de relatório técnico com croquis georreferenciados sobrepondo os alinhamentos projetados e encontrados. Consideram-se “divergências relevantes” as diferenças entre os alinhamentos projetados e efetivamente medidos onde fica caracterizado o deslocamento intencional do alinhamento a fim de incorporar área a uma gleba em detrimento de outra.  </w:t>
      </w:r>
    </w:p>
    <w:p w:rsidR="00874A5B" w:rsidRPr="0057494F" w:rsidRDefault="00874A5B" w:rsidP="0080266B">
      <w:pPr>
        <w:pStyle w:val="Ttulo1"/>
        <w:numPr>
          <w:ilvl w:val="0"/>
          <w:numId w:val="15"/>
        </w:numPr>
        <w:ind w:left="426"/>
        <w:rPr>
          <w:rFonts w:eastAsia="Arial"/>
        </w:rPr>
      </w:pPr>
      <w:bookmarkStart w:id="90" w:name="_Toc431305204"/>
      <w:bookmarkStart w:id="91" w:name="_Toc431373667"/>
      <w:bookmarkStart w:id="92" w:name="_Toc431460783"/>
      <w:bookmarkStart w:id="93" w:name="_Toc352252159"/>
      <w:bookmarkStart w:id="94" w:name="_Toc355701539"/>
      <w:r w:rsidRPr="0057494F">
        <w:rPr>
          <w:rFonts w:eastAsia="Arial"/>
        </w:rPr>
        <w:t>LEGISLAÇÃO</w:t>
      </w:r>
      <w:bookmarkEnd w:id="90"/>
      <w:bookmarkEnd w:id="91"/>
      <w:bookmarkEnd w:id="92"/>
    </w:p>
    <w:p w:rsidR="00874A5B" w:rsidRPr="00B26F0B" w:rsidRDefault="00874A5B" w:rsidP="00874A5B">
      <w:r w:rsidRPr="00B26F0B">
        <w:t>Todos os trabalhos deverão obedecer aos seguintes parâmetros legais:</w:t>
      </w:r>
    </w:p>
    <w:p w:rsidR="00874A5B" w:rsidRPr="00B26F0B" w:rsidRDefault="00874A5B" w:rsidP="0080266B">
      <w:pPr>
        <w:numPr>
          <w:ilvl w:val="0"/>
          <w:numId w:val="13"/>
        </w:numPr>
      </w:pPr>
      <w:r w:rsidRPr="00B26F0B">
        <w:t>Associação Brasileira de Normas Técnicas (ABNT): NBR 13.133/1994 “Execução de Levantamento Topográfico”;</w:t>
      </w:r>
    </w:p>
    <w:p w:rsidR="00874A5B" w:rsidRPr="00B26F0B" w:rsidRDefault="00874A5B" w:rsidP="0080266B">
      <w:pPr>
        <w:numPr>
          <w:ilvl w:val="0"/>
          <w:numId w:val="13"/>
        </w:numPr>
      </w:pPr>
      <w:r w:rsidRPr="00B26F0B">
        <w:t xml:space="preserve">Diretrizes para loteamentos – Tabela de níveis, </w:t>
      </w:r>
      <w:proofErr w:type="spellStart"/>
      <w:r w:rsidRPr="00B26F0B">
        <w:t>layers</w:t>
      </w:r>
      <w:proofErr w:type="spellEnd"/>
      <w:r w:rsidRPr="00B26F0B">
        <w:t xml:space="preserve"> e códigos de uso em </w:t>
      </w:r>
      <w:proofErr w:type="spellStart"/>
      <w:r w:rsidRPr="00B26F0B">
        <w:t>dwg</w:t>
      </w:r>
      <w:proofErr w:type="spellEnd"/>
      <w:r w:rsidRPr="00B26F0B">
        <w:t>, adotado pela Prefeitura Municipal de U</w:t>
      </w:r>
      <w:r w:rsidR="00797708">
        <w:t>FU à licitante vencedora</w:t>
      </w:r>
      <w:r w:rsidRPr="00B26F0B">
        <w:t>;</w:t>
      </w:r>
    </w:p>
    <w:p w:rsidR="00874A5B" w:rsidRDefault="00874A5B" w:rsidP="0080266B">
      <w:pPr>
        <w:numPr>
          <w:ilvl w:val="0"/>
          <w:numId w:val="13"/>
        </w:numPr>
      </w:pPr>
      <w:proofErr w:type="gramStart"/>
      <w:r w:rsidRPr="00B26F0B">
        <w:t>Norma Técnica de Georreferenciamento de Imóveis Rurais – 2° Edição Revisada - INCRA)</w:t>
      </w:r>
      <w:proofErr w:type="gramEnd"/>
      <w:r w:rsidRPr="00B26F0B">
        <w:t>, regulamentada pela Portaria/INCRA/P/n°578 de 16 de setembro de 2010 ou a que estiver vigorando na ocasião do protocolamento do processo no INCRA.</w:t>
      </w:r>
    </w:p>
    <w:p w:rsidR="00AF4DB0" w:rsidRPr="00B26F0B" w:rsidRDefault="00AF4DB0" w:rsidP="0080266B">
      <w:pPr>
        <w:numPr>
          <w:ilvl w:val="0"/>
          <w:numId w:val="13"/>
        </w:numPr>
      </w:pPr>
      <w:r>
        <w:t>Instrução normativa n. 082 - Dispõe sobre os procedimentos para atualização cadastral no Sistema Nacional de Cadastro Rural e dá outras providências – Instituto Nacional de Colonização e Reforma Agrária (INCRA) ou a que estiver vigorando na ocasião do protocolamento do processo no INCRA.</w:t>
      </w:r>
    </w:p>
    <w:p w:rsidR="00874A5B" w:rsidRPr="00B26F0B" w:rsidRDefault="00874A5B" w:rsidP="0080266B">
      <w:pPr>
        <w:numPr>
          <w:ilvl w:val="0"/>
          <w:numId w:val="13"/>
        </w:numPr>
      </w:pPr>
      <w:r w:rsidRPr="00B26F0B">
        <w:rPr>
          <w:bCs/>
          <w:lang w:eastAsia="pt-BR"/>
        </w:rPr>
        <w:t>Padronização de Marcos Geodésicos do IBGE (2008).</w:t>
      </w:r>
    </w:p>
    <w:p w:rsidR="00874A5B" w:rsidRPr="00B26F0B" w:rsidRDefault="00874A5B" w:rsidP="0080266B">
      <w:pPr>
        <w:numPr>
          <w:ilvl w:val="0"/>
          <w:numId w:val="13"/>
        </w:numPr>
      </w:pPr>
      <w:r w:rsidRPr="00B26F0B">
        <w:rPr>
          <w:bCs/>
          <w:lang w:eastAsia="pt-BR"/>
        </w:rPr>
        <w:t>Lei Complementar nº. 523/2011 – Parcelamento do solo do Município de Uberlândia;</w:t>
      </w:r>
    </w:p>
    <w:p w:rsidR="00874A5B" w:rsidRPr="00B26F0B" w:rsidRDefault="00874A5B" w:rsidP="0080266B">
      <w:pPr>
        <w:numPr>
          <w:ilvl w:val="0"/>
          <w:numId w:val="13"/>
        </w:numPr>
      </w:pPr>
      <w:r w:rsidRPr="00B26F0B">
        <w:rPr>
          <w:bCs/>
          <w:lang w:eastAsia="pt-BR"/>
        </w:rPr>
        <w:t>Lei Complementar nº. 525/2011 – Zoneamento do Uso e Ocupação do solo do Município de Uberlândia.</w:t>
      </w:r>
    </w:p>
    <w:p w:rsidR="00874A5B" w:rsidRDefault="00874A5B" w:rsidP="00874A5B">
      <w:pPr>
        <w:pStyle w:val="Ttulo1"/>
      </w:pPr>
      <w:bookmarkStart w:id="95" w:name="_Toc431305205"/>
      <w:bookmarkStart w:id="96" w:name="_Toc431373668"/>
      <w:bookmarkStart w:id="97" w:name="_Toc431460784"/>
      <w:r>
        <w:lastRenderedPageBreak/>
        <w:t>8. DISPOSIÇÕES FINAIS</w:t>
      </w:r>
      <w:bookmarkEnd w:id="93"/>
      <w:bookmarkEnd w:id="94"/>
      <w:bookmarkEnd w:id="95"/>
      <w:bookmarkEnd w:id="96"/>
      <w:bookmarkEnd w:id="97"/>
    </w:p>
    <w:p w:rsidR="00874A5B" w:rsidRDefault="00874A5B" w:rsidP="00874A5B">
      <w:pPr>
        <w:pStyle w:val="Ttulo2"/>
      </w:pPr>
      <w:bookmarkStart w:id="98" w:name="_Toc352252160"/>
      <w:bookmarkStart w:id="99" w:name="_Toc355701540"/>
      <w:bookmarkStart w:id="100" w:name="_Toc431305206"/>
      <w:bookmarkStart w:id="101" w:name="_Toc431373669"/>
      <w:bookmarkStart w:id="102" w:name="_Toc431460785"/>
      <w:r>
        <w:t>8.1. PRAZO DE EXECUÇÃO</w:t>
      </w:r>
      <w:bookmarkEnd w:id="98"/>
      <w:bookmarkEnd w:id="99"/>
      <w:bookmarkEnd w:id="100"/>
      <w:bookmarkEnd w:id="101"/>
      <w:bookmarkEnd w:id="102"/>
      <w:r>
        <w:t xml:space="preserve"> </w:t>
      </w:r>
    </w:p>
    <w:p w:rsidR="00874A5B" w:rsidRPr="00327129" w:rsidRDefault="00874A5B" w:rsidP="00874A5B">
      <w:bookmarkStart w:id="103" w:name="_Toc352252161"/>
      <w:r w:rsidRPr="00327129">
        <w:t>Os serviços serão iniciados no terceiro dia após a emissão da respectiva Ordem de serviço, data em que se inicia a contagem do prazo de execução.</w:t>
      </w:r>
    </w:p>
    <w:p w:rsidR="00874A5B" w:rsidRPr="002F14CB" w:rsidRDefault="00874A5B" w:rsidP="00874A5B">
      <w:pPr>
        <w:rPr>
          <w:b/>
        </w:rPr>
      </w:pPr>
      <w:r w:rsidRPr="00093549">
        <w:t xml:space="preserve">Prazo máximo para a execução total dos serviços referentes ao contrato: </w:t>
      </w:r>
      <w:r w:rsidR="00285E63">
        <w:rPr>
          <w:b/>
        </w:rPr>
        <w:t>30</w:t>
      </w:r>
      <w:r w:rsidRPr="002F14CB">
        <w:rPr>
          <w:b/>
        </w:rPr>
        <w:t xml:space="preserve"> dias.</w:t>
      </w:r>
    </w:p>
    <w:p w:rsidR="00874A5B" w:rsidRDefault="00874A5B" w:rsidP="00874A5B">
      <w:pPr>
        <w:pStyle w:val="Ttulo2"/>
      </w:pPr>
      <w:bookmarkStart w:id="104" w:name="_Toc355701541"/>
      <w:bookmarkStart w:id="105" w:name="_Toc431305207"/>
      <w:bookmarkStart w:id="106" w:name="_Toc431373670"/>
      <w:bookmarkStart w:id="107" w:name="_Toc431460786"/>
      <w:r>
        <w:t>8.2. VALOR ESTIMADO DO SERVIÇO</w:t>
      </w:r>
      <w:bookmarkEnd w:id="104"/>
      <w:bookmarkEnd w:id="105"/>
      <w:bookmarkEnd w:id="106"/>
      <w:bookmarkEnd w:id="107"/>
    </w:p>
    <w:p w:rsidR="00A04580" w:rsidRPr="00A04580" w:rsidRDefault="00874A5B" w:rsidP="00A04580">
      <w:pPr>
        <w:rPr>
          <w:rFonts w:cs="Arial"/>
          <w:b/>
          <w:color w:val="000000"/>
        </w:rPr>
      </w:pPr>
      <w:r w:rsidRPr="00A04580">
        <w:rPr>
          <w:rFonts w:cs="Arial"/>
        </w:rPr>
        <w:t xml:space="preserve">O valor estimado para o serviço é </w:t>
      </w:r>
      <w:bookmarkStart w:id="108" w:name="_Toc355701542"/>
      <w:r w:rsidR="00FB0956">
        <w:rPr>
          <w:rFonts w:cs="Arial"/>
          <w:b/>
          <w:color w:val="000000"/>
        </w:rPr>
        <w:t>24.700,00</w:t>
      </w:r>
      <w:r w:rsidR="00A04580">
        <w:rPr>
          <w:rFonts w:cs="Arial"/>
          <w:b/>
          <w:color w:val="000000"/>
        </w:rPr>
        <w:t xml:space="preserve"> </w:t>
      </w:r>
      <w:r w:rsidR="00A04580" w:rsidRPr="00A04580">
        <w:rPr>
          <w:rFonts w:cs="Arial"/>
          <w:color w:val="000000"/>
        </w:rPr>
        <w:t>(</w:t>
      </w:r>
      <w:r w:rsidR="00FB0956">
        <w:rPr>
          <w:rFonts w:cs="Arial"/>
          <w:color w:val="000000"/>
        </w:rPr>
        <w:t>vinte e quatro mil e setecentos reais</w:t>
      </w:r>
      <w:r w:rsidR="00A04580">
        <w:rPr>
          <w:rFonts w:cs="Arial"/>
          <w:color w:val="000000"/>
        </w:rPr>
        <w:t>)</w:t>
      </w:r>
    </w:p>
    <w:p w:rsidR="00A04580" w:rsidRDefault="00A04580" w:rsidP="00A04580">
      <w:pPr>
        <w:rPr>
          <w:rFonts w:ascii="Calibri" w:hAnsi="Calibri"/>
          <w:b/>
          <w:color w:val="000000"/>
          <w:sz w:val="22"/>
          <w:szCs w:val="22"/>
        </w:rPr>
      </w:pPr>
    </w:p>
    <w:p w:rsidR="00874A5B" w:rsidRPr="00A85404" w:rsidRDefault="00874A5B" w:rsidP="00A04580">
      <w:r w:rsidRPr="00A85404">
        <w:t>8.3. AÇÕES COMPLEMENTARES</w:t>
      </w:r>
      <w:bookmarkEnd w:id="103"/>
      <w:bookmarkEnd w:id="108"/>
    </w:p>
    <w:p w:rsidR="00874A5B" w:rsidRPr="00680A47" w:rsidRDefault="00874A5B" w:rsidP="00874A5B">
      <w:pPr>
        <w:rPr>
          <w:b/>
        </w:rPr>
      </w:pPr>
      <w:r w:rsidRPr="00680A47">
        <w:t xml:space="preserve">No preço da proposta deverão estar inclusos todos os custos de responsabilidade da </w:t>
      </w:r>
      <w:r>
        <w:t>LICITANTE</w:t>
      </w:r>
      <w:r w:rsidRPr="00680A47">
        <w:t xml:space="preserve">, sem a eles se limitarem, </w:t>
      </w:r>
      <w:r>
        <w:t>a saber</w:t>
      </w:r>
      <w:r w:rsidRPr="00680A47">
        <w:t>:</w:t>
      </w:r>
    </w:p>
    <w:p w:rsidR="00874A5B" w:rsidRPr="00680A47" w:rsidRDefault="00874A5B" w:rsidP="0080266B">
      <w:pPr>
        <w:pStyle w:val="PargrafodaLista"/>
        <w:numPr>
          <w:ilvl w:val="0"/>
          <w:numId w:val="4"/>
        </w:numPr>
      </w:pPr>
      <w:r w:rsidRPr="00680A47">
        <w:t>Mão-de-obra especializada ou não, acrescida dos encargos sociais, trabalhistas, previdenciários e suas interações, bem como todas as despesas relativas à mobilização e desmobilização;</w:t>
      </w:r>
    </w:p>
    <w:p w:rsidR="00874A5B" w:rsidRPr="00680A47" w:rsidRDefault="00874A5B" w:rsidP="0080266B">
      <w:pPr>
        <w:pStyle w:val="PargrafodaLista"/>
        <w:numPr>
          <w:ilvl w:val="0"/>
          <w:numId w:val="4"/>
        </w:numPr>
      </w:pPr>
      <w:r w:rsidRPr="00680A47">
        <w:t>Recolhimento de todos os tributos incidentes sobre os materiais, serviços e utilidades fornecidas pela</w:t>
      </w:r>
      <w:r>
        <w:t xml:space="preserve"> LICITANTE</w:t>
      </w:r>
      <w:r w:rsidRPr="00680A47">
        <w:t xml:space="preserve">, assim como o registro deste serviço e emissão de ART </w:t>
      </w:r>
      <w:r>
        <w:t xml:space="preserve">e/ou RRT </w:t>
      </w:r>
      <w:r w:rsidRPr="00680A47">
        <w:t xml:space="preserve">no Conselho Regional de Engenharia </w:t>
      </w:r>
      <w:r>
        <w:t xml:space="preserve">(CREA/MG) </w:t>
      </w:r>
      <w:r w:rsidRPr="00680A47">
        <w:t xml:space="preserve">e </w:t>
      </w:r>
      <w:r>
        <w:t xml:space="preserve">Conselho Regional de </w:t>
      </w:r>
      <w:r w:rsidRPr="00680A47">
        <w:t xml:space="preserve">Arquitetura </w:t>
      </w:r>
      <w:r>
        <w:t xml:space="preserve">e Urbanismo </w:t>
      </w:r>
      <w:r w:rsidRPr="00680A47">
        <w:t>do Estado de Minas Gerais (CA</w:t>
      </w:r>
      <w:r>
        <w:t>U</w:t>
      </w:r>
      <w:r w:rsidRPr="00680A47">
        <w:t>-MG);</w:t>
      </w:r>
    </w:p>
    <w:p w:rsidR="00874A5B" w:rsidRPr="00680A47" w:rsidRDefault="00874A5B" w:rsidP="0080266B">
      <w:pPr>
        <w:pStyle w:val="PargrafodaLista"/>
        <w:numPr>
          <w:ilvl w:val="0"/>
          <w:numId w:val="4"/>
        </w:numPr>
      </w:pPr>
      <w:r w:rsidRPr="00680A47">
        <w:t xml:space="preserve">Transporte, deslocamento, descarga e armazenamento dos materiais, ferramentas e equipamentos de fornecimento da </w:t>
      </w:r>
      <w:r>
        <w:t>LICITANTE</w:t>
      </w:r>
      <w:r w:rsidRPr="00680A47">
        <w:t xml:space="preserve"> (mobilização e desmobilização);</w:t>
      </w:r>
    </w:p>
    <w:p w:rsidR="00874A5B" w:rsidRPr="00680A47" w:rsidRDefault="00874A5B" w:rsidP="0080266B">
      <w:pPr>
        <w:pStyle w:val="PargrafodaLista"/>
        <w:numPr>
          <w:ilvl w:val="0"/>
          <w:numId w:val="4"/>
        </w:numPr>
      </w:pPr>
      <w:r w:rsidRPr="00680A47">
        <w:t>Higiene, segurança e medicina do trabalho;</w:t>
      </w:r>
    </w:p>
    <w:p w:rsidR="00874A5B" w:rsidRPr="00680A47" w:rsidRDefault="00874A5B" w:rsidP="0080266B">
      <w:pPr>
        <w:pStyle w:val="PargrafodaLista"/>
        <w:numPr>
          <w:ilvl w:val="0"/>
          <w:numId w:val="4"/>
        </w:numPr>
      </w:pPr>
      <w:r w:rsidRPr="00680A47">
        <w:t xml:space="preserve">Transporte do pessoal da </w:t>
      </w:r>
      <w:r>
        <w:t>LICITANTE</w:t>
      </w:r>
      <w:r w:rsidRPr="00680A47">
        <w:t>, da residência para o local dos serviços e vice-versa;</w:t>
      </w:r>
    </w:p>
    <w:p w:rsidR="00874A5B" w:rsidRPr="00680A47" w:rsidRDefault="00874A5B" w:rsidP="0080266B">
      <w:pPr>
        <w:pStyle w:val="PargrafodaLista"/>
        <w:numPr>
          <w:ilvl w:val="0"/>
          <w:numId w:val="4"/>
        </w:numPr>
      </w:pPr>
      <w:r>
        <w:t xml:space="preserve">Demais custos </w:t>
      </w:r>
      <w:r w:rsidRPr="00680A47">
        <w:t>especificados em cada serviço.</w:t>
      </w:r>
    </w:p>
    <w:p w:rsidR="00874A5B" w:rsidRPr="00680A47" w:rsidRDefault="00874A5B" w:rsidP="00874A5B">
      <w:pPr>
        <w:pStyle w:val="Ttulo2"/>
      </w:pPr>
      <w:bookmarkStart w:id="109" w:name="_Toc355701543"/>
      <w:bookmarkStart w:id="110" w:name="_Toc431305208"/>
      <w:bookmarkStart w:id="111" w:name="_Toc431373671"/>
      <w:bookmarkStart w:id="112" w:name="_Toc431460787"/>
      <w:r>
        <w:t>8.4. REAJUSTE OU REPACTUAÇÃO</w:t>
      </w:r>
      <w:bookmarkEnd w:id="109"/>
      <w:bookmarkEnd w:id="110"/>
      <w:bookmarkEnd w:id="111"/>
      <w:bookmarkEnd w:id="112"/>
    </w:p>
    <w:p w:rsidR="00874A5B" w:rsidRPr="00327129" w:rsidRDefault="00797708" w:rsidP="00874A5B">
      <w:pPr>
        <w:spacing w:before="120"/>
        <w:rPr>
          <w:rFonts w:cs="Arial"/>
        </w:rPr>
      </w:pPr>
      <w:bookmarkStart w:id="113" w:name="_Toc352252163"/>
      <w:r>
        <w:rPr>
          <w:rFonts w:cs="Arial"/>
        </w:rPr>
        <w:t xml:space="preserve">Reajuste e repactuações serão avaliados segundo </w:t>
      </w:r>
      <w:r w:rsidR="00874A5B" w:rsidRPr="00327129">
        <w:rPr>
          <w:rFonts w:cs="Arial"/>
        </w:rPr>
        <w:t>os termos da Legislação em vigor.</w:t>
      </w:r>
    </w:p>
    <w:p w:rsidR="00874A5B" w:rsidRPr="008765F0" w:rsidRDefault="00874A5B" w:rsidP="00874A5B">
      <w:pPr>
        <w:pStyle w:val="Ttulo2"/>
        <w:rPr>
          <w:color w:val="auto"/>
        </w:rPr>
      </w:pPr>
      <w:bookmarkStart w:id="114" w:name="_Toc355701544"/>
      <w:bookmarkStart w:id="115" w:name="_Toc431305209"/>
      <w:bookmarkStart w:id="116" w:name="_Toc431373672"/>
      <w:bookmarkStart w:id="117" w:name="_Toc431460788"/>
      <w:r w:rsidRPr="008765F0">
        <w:rPr>
          <w:color w:val="auto"/>
        </w:rPr>
        <w:lastRenderedPageBreak/>
        <w:t>8.5. FORMA DE PAGAMENTO</w:t>
      </w:r>
      <w:bookmarkEnd w:id="113"/>
      <w:bookmarkEnd w:id="114"/>
      <w:bookmarkEnd w:id="115"/>
      <w:bookmarkEnd w:id="116"/>
      <w:bookmarkEnd w:id="117"/>
      <w:r w:rsidRPr="008765F0">
        <w:rPr>
          <w:color w:val="auto"/>
        </w:rPr>
        <w:t xml:space="preserve"> </w:t>
      </w:r>
    </w:p>
    <w:p w:rsidR="00874A5B" w:rsidRPr="008765F0" w:rsidRDefault="008765F0" w:rsidP="00874A5B">
      <w:bookmarkStart w:id="118" w:name="_Toc352252164"/>
      <w:bookmarkStart w:id="119" w:name="_Toc355701545"/>
      <w:r w:rsidRPr="008765F0">
        <w:t>Será feito um único pagamento no valor total do contrato, com a finalização dos serviços.</w:t>
      </w:r>
    </w:p>
    <w:p w:rsidR="00874A5B" w:rsidRPr="008765F0" w:rsidRDefault="00874A5B" w:rsidP="00874A5B"/>
    <w:p w:rsidR="00874A5B" w:rsidRDefault="00874A5B" w:rsidP="00874A5B">
      <w:pPr>
        <w:pStyle w:val="Ttulo2"/>
      </w:pPr>
      <w:bookmarkStart w:id="120" w:name="_Toc431305210"/>
      <w:bookmarkStart w:id="121" w:name="_Toc431373673"/>
      <w:bookmarkStart w:id="122" w:name="_Toc431460789"/>
      <w:r>
        <w:t>8.6. QUALIFICAÇÃO TÉCNICA</w:t>
      </w:r>
      <w:bookmarkEnd w:id="118"/>
      <w:bookmarkEnd w:id="119"/>
      <w:bookmarkEnd w:id="120"/>
      <w:bookmarkEnd w:id="121"/>
      <w:bookmarkEnd w:id="122"/>
      <w:r>
        <w:t xml:space="preserve"> </w:t>
      </w:r>
    </w:p>
    <w:p w:rsidR="00874A5B" w:rsidRDefault="00874A5B" w:rsidP="00874A5B">
      <w:r>
        <w:t xml:space="preserve">A comprovação de aptidão deverá ser mediante acervo técnico obtido junto aos CREA/CAU e apresentado junto com a tabela constante do Apêndice </w:t>
      </w:r>
      <w:r w:rsidR="002F14CB">
        <w:t>A</w:t>
      </w:r>
      <w:r>
        <w:t>.</w:t>
      </w:r>
    </w:p>
    <w:p w:rsidR="002F14CB" w:rsidRDefault="002F14CB" w:rsidP="00874A5B"/>
    <w:p w:rsidR="00874A5B" w:rsidRPr="00352714" w:rsidRDefault="00874A5B" w:rsidP="00874A5B">
      <w:pPr>
        <w:rPr>
          <w:rFonts w:cs="Arial"/>
        </w:rPr>
      </w:pPr>
      <w:r w:rsidRPr="00352714">
        <w:rPr>
          <w:rFonts w:cs="Arial"/>
        </w:rPr>
        <w:t>Para Comprovação da Capacidade Técnica:</w:t>
      </w:r>
    </w:p>
    <w:p w:rsidR="00874A5B" w:rsidRPr="00352714" w:rsidRDefault="00874A5B" w:rsidP="00874A5B">
      <w:pPr>
        <w:rPr>
          <w:rFonts w:cs="Arial"/>
        </w:rPr>
      </w:pPr>
      <w:r>
        <w:rPr>
          <w:rFonts w:cs="Arial"/>
        </w:rPr>
        <w:t xml:space="preserve">a) </w:t>
      </w:r>
      <w:r w:rsidRPr="00352714">
        <w:rPr>
          <w:rFonts w:cs="Arial"/>
        </w:rPr>
        <w:t>Prova de registro do licitante no Co</w:t>
      </w:r>
      <w:r>
        <w:rPr>
          <w:rFonts w:cs="Arial"/>
        </w:rPr>
        <w:t>nselho Regional de Engenharia (</w:t>
      </w:r>
      <w:r w:rsidRPr="00352714">
        <w:rPr>
          <w:rFonts w:cs="Arial"/>
        </w:rPr>
        <w:t>CREA</w:t>
      </w:r>
      <w:r>
        <w:rPr>
          <w:rFonts w:cs="Arial"/>
        </w:rPr>
        <w:t>)</w:t>
      </w:r>
      <w:r w:rsidRPr="00352714">
        <w:rPr>
          <w:rFonts w:cs="Arial"/>
        </w:rPr>
        <w:t>, por meio da apresentação de Certidão de registro de pessoa jurídica em nome da licitante, dentro do seu prazo de validade, na qual conste a habilitação para desempenho de atividades compatíveis com os serviços objeto da licitação e os seus responsáveis técnicos.</w:t>
      </w:r>
    </w:p>
    <w:p w:rsidR="00874A5B" w:rsidRPr="00B84F0F" w:rsidRDefault="00874A5B" w:rsidP="00874A5B">
      <w:pPr>
        <w:rPr>
          <w:rFonts w:cs="Arial"/>
        </w:rPr>
      </w:pPr>
      <w:r>
        <w:rPr>
          <w:rFonts w:cs="Arial"/>
        </w:rPr>
        <w:t>b</w:t>
      </w:r>
      <w:r w:rsidRPr="00352714">
        <w:rPr>
          <w:rFonts w:cs="Arial"/>
        </w:rPr>
        <w:t>) A licitante c</w:t>
      </w:r>
      <w:r w:rsidRPr="00B84F0F">
        <w:rPr>
          <w:rFonts w:cs="Arial"/>
        </w:rPr>
        <w:t>om sede fora do Estado de Minas Gerais deverá, caso venha a ser vencedora da licitação, anteriormente à assinatura do contrato, se necessário, apresentar registro no CREA/MG</w:t>
      </w:r>
      <w:r>
        <w:rPr>
          <w:rFonts w:cs="Arial"/>
        </w:rPr>
        <w:t xml:space="preserve"> </w:t>
      </w:r>
      <w:r w:rsidRPr="00680A47">
        <w:t>e</w:t>
      </w:r>
      <w:r>
        <w:t>/ou</w:t>
      </w:r>
      <w:r w:rsidRPr="00680A47">
        <w:t xml:space="preserve"> </w:t>
      </w:r>
      <w:r>
        <w:t xml:space="preserve">Conselho Regional de </w:t>
      </w:r>
      <w:r w:rsidRPr="00680A47">
        <w:t xml:space="preserve">Arquitetura </w:t>
      </w:r>
      <w:r>
        <w:t xml:space="preserve">e Urbanismo </w:t>
      </w:r>
      <w:r w:rsidRPr="00680A47">
        <w:t>do Estado de Minas Gerais (CA</w:t>
      </w:r>
      <w:r>
        <w:t>U</w:t>
      </w:r>
      <w:r w:rsidRPr="00680A47">
        <w:t>-MG)</w:t>
      </w:r>
      <w:r w:rsidRPr="00B84F0F">
        <w:rPr>
          <w:rFonts w:cs="Arial"/>
        </w:rPr>
        <w:t>.</w:t>
      </w:r>
    </w:p>
    <w:p w:rsidR="00874A5B" w:rsidRPr="00B84F0F" w:rsidRDefault="00874A5B" w:rsidP="00874A5B">
      <w:pPr>
        <w:rPr>
          <w:rFonts w:cs="Arial"/>
        </w:rPr>
      </w:pPr>
      <w:r w:rsidRPr="00B84F0F">
        <w:rPr>
          <w:rFonts w:cs="Arial"/>
        </w:rPr>
        <w:t xml:space="preserve">c) Comprovação de aptidão técnico-profissional para desempenho de atividade pertinente e compatível com o objeto da licitação será realizada mediante </w:t>
      </w:r>
      <w:proofErr w:type="gramStart"/>
      <w:r w:rsidRPr="00B84F0F">
        <w:rPr>
          <w:rFonts w:cs="Arial"/>
        </w:rPr>
        <w:t>atestado(</w:t>
      </w:r>
      <w:proofErr w:type="gramEnd"/>
      <w:r w:rsidRPr="00B84F0F">
        <w:rPr>
          <w:rFonts w:cs="Arial"/>
        </w:rPr>
        <w:t>s)</w:t>
      </w:r>
      <w:r>
        <w:rPr>
          <w:rFonts w:cs="Arial"/>
        </w:rPr>
        <w:t xml:space="preserve"> </w:t>
      </w:r>
      <w:r w:rsidRPr="00B84F0F">
        <w:rPr>
          <w:rFonts w:cs="Arial"/>
        </w:rPr>
        <w:t>em nome do(s) profissional(is) de nível superior ou outro devidamente reconhecido pela entidade competente, que tenha vínculo</w:t>
      </w:r>
      <w:r>
        <w:rPr>
          <w:rFonts w:cs="Arial"/>
        </w:rPr>
        <w:t xml:space="preserve"> </w:t>
      </w:r>
      <w:r w:rsidRPr="00B84F0F">
        <w:rPr>
          <w:rFonts w:cs="Arial"/>
        </w:rPr>
        <w:t xml:space="preserve">profissional formal com o licitante e que conste na Certidão de Registro do CREA e/ou CAU como responsável técnico do licitante, devidamente comprovado por documentação pertinente, na data prevista para entrega da proposta. </w:t>
      </w:r>
    </w:p>
    <w:p w:rsidR="00874A5B" w:rsidRPr="00B84F0F" w:rsidRDefault="00874A5B" w:rsidP="00874A5B">
      <w:pPr>
        <w:rPr>
          <w:rFonts w:cs="Arial"/>
        </w:rPr>
      </w:pPr>
      <w:r>
        <w:rPr>
          <w:rFonts w:cs="Arial"/>
        </w:rPr>
        <w:t xml:space="preserve">d) </w:t>
      </w:r>
      <w:proofErr w:type="gramStart"/>
      <w:r w:rsidRPr="00B84F0F">
        <w:rPr>
          <w:rFonts w:cs="Arial"/>
        </w:rPr>
        <w:t>Tal(</w:t>
      </w:r>
      <w:proofErr w:type="gramEnd"/>
      <w:r w:rsidRPr="00B84F0F">
        <w:rPr>
          <w:rFonts w:cs="Arial"/>
        </w:rPr>
        <w:t>is) atestado(s), deverá(</w:t>
      </w:r>
      <w:proofErr w:type="spellStart"/>
      <w:r w:rsidRPr="00B84F0F">
        <w:rPr>
          <w:rFonts w:cs="Arial"/>
        </w:rPr>
        <w:t>ão</w:t>
      </w:r>
      <w:proofErr w:type="spellEnd"/>
      <w:r w:rsidRPr="00B84F0F">
        <w:rPr>
          <w:rFonts w:cs="Arial"/>
        </w:rPr>
        <w:t>) ter sido emitido(s) por pessoa jurídica de direito público ou privado, devidamente registrado(s) no CREA e/ou CAU, e</w:t>
      </w:r>
      <w:r>
        <w:rPr>
          <w:rFonts w:cs="Arial"/>
        </w:rPr>
        <w:t xml:space="preserve"> </w:t>
      </w:r>
      <w:r w:rsidRPr="00B84F0F">
        <w:rPr>
          <w:rFonts w:cs="Arial"/>
        </w:rPr>
        <w:t>deverá(</w:t>
      </w:r>
      <w:proofErr w:type="spellStart"/>
      <w:r w:rsidRPr="00B84F0F">
        <w:rPr>
          <w:rFonts w:cs="Arial"/>
        </w:rPr>
        <w:t>ão</w:t>
      </w:r>
      <w:proofErr w:type="spellEnd"/>
      <w:r w:rsidRPr="00B84F0F">
        <w:rPr>
          <w:rFonts w:cs="Arial"/>
        </w:rPr>
        <w:t>)</w:t>
      </w:r>
      <w:r>
        <w:rPr>
          <w:rFonts w:cs="Arial"/>
        </w:rPr>
        <w:t xml:space="preserve"> </w:t>
      </w:r>
      <w:r w:rsidRPr="00B84F0F">
        <w:rPr>
          <w:rFonts w:cs="Arial"/>
        </w:rPr>
        <w:t>estar acompanhado(s) da(s) respectiva(s) Certidão(</w:t>
      </w:r>
      <w:proofErr w:type="spellStart"/>
      <w:r w:rsidRPr="00B84F0F">
        <w:rPr>
          <w:rFonts w:cs="Arial"/>
        </w:rPr>
        <w:t>ões</w:t>
      </w:r>
      <w:proofErr w:type="spellEnd"/>
      <w:r w:rsidRPr="00B84F0F">
        <w:rPr>
          <w:rFonts w:cs="Arial"/>
        </w:rPr>
        <w:t xml:space="preserve">) de Acervo Técnico (CAT). </w:t>
      </w:r>
    </w:p>
    <w:p w:rsidR="00874A5B" w:rsidRPr="00B84F0F" w:rsidRDefault="00874A5B" w:rsidP="00874A5B">
      <w:pPr>
        <w:rPr>
          <w:rFonts w:cs="Arial"/>
        </w:rPr>
      </w:pPr>
      <w:r>
        <w:rPr>
          <w:rFonts w:cs="Arial"/>
        </w:rPr>
        <w:t>e)</w:t>
      </w:r>
      <w:r w:rsidRPr="00B84F0F">
        <w:rPr>
          <w:rFonts w:cs="Arial"/>
        </w:rPr>
        <w:t xml:space="preserve"> Declaração de que </w:t>
      </w:r>
      <w:proofErr w:type="gramStart"/>
      <w:r w:rsidRPr="00B84F0F">
        <w:rPr>
          <w:rFonts w:cs="Arial"/>
        </w:rPr>
        <w:t>o(</w:t>
      </w:r>
      <w:proofErr w:type="gramEnd"/>
      <w:r w:rsidRPr="00B84F0F">
        <w:rPr>
          <w:rFonts w:cs="Arial"/>
        </w:rPr>
        <w:t>s) responsável(eis) técnico(s) detentor(es) do(s) atestado(s) de capacidade técnico-profissional será(</w:t>
      </w:r>
      <w:proofErr w:type="spellStart"/>
      <w:r w:rsidRPr="00B84F0F">
        <w:rPr>
          <w:rFonts w:cs="Arial"/>
        </w:rPr>
        <w:t>ão</w:t>
      </w:r>
      <w:proofErr w:type="spellEnd"/>
      <w:r w:rsidRPr="00B84F0F">
        <w:rPr>
          <w:rFonts w:cs="Arial"/>
        </w:rPr>
        <w:t xml:space="preserve">) o(s) responsável (eis) pela execução do objeto deste edital, com informação do(s) respectivo(s) nome(s), CPF e do registro na entidade profissional competente, conforme modelo constante no </w:t>
      </w:r>
      <w:r>
        <w:rPr>
          <w:rFonts w:cs="Arial"/>
        </w:rPr>
        <w:t>Apêndice</w:t>
      </w:r>
      <w:r w:rsidRPr="00B84F0F">
        <w:rPr>
          <w:rFonts w:cs="Arial"/>
        </w:rPr>
        <w:t xml:space="preserve"> </w:t>
      </w:r>
      <w:r>
        <w:rPr>
          <w:rFonts w:cs="Arial"/>
        </w:rPr>
        <w:t>D</w:t>
      </w:r>
      <w:r w:rsidRPr="00B84F0F">
        <w:rPr>
          <w:rFonts w:cs="Arial"/>
        </w:rPr>
        <w:t xml:space="preserve">, devendo ser assinada, em conjunto, pelo </w:t>
      </w:r>
      <w:r w:rsidRPr="00B84F0F">
        <w:rPr>
          <w:rFonts w:cs="Arial"/>
        </w:rPr>
        <w:lastRenderedPageBreak/>
        <w:t xml:space="preserve">representante legal da empresa e pelo(s) responsável (eis) técnico(s), mencionado(s); </w:t>
      </w:r>
    </w:p>
    <w:p w:rsidR="00874A5B" w:rsidRPr="00B84F0F" w:rsidRDefault="00874A5B" w:rsidP="00874A5B">
      <w:pPr>
        <w:rPr>
          <w:rFonts w:cs="Arial"/>
        </w:rPr>
      </w:pPr>
      <w:r w:rsidRPr="00B84F0F">
        <w:rPr>
          <w:rFonts w:cs="Arial"/>
        </w:rPr>
        <w:t xml:space="preserve">f) Os profissionais indicados e comprovados pelo licitante, através dos atestados acima, deverão participar da execução do objeto desta licitação, podendo o Tribunal admitir a sua substituição por </w:t>
      </w:r>
      <w:proofErr w:type="gramStart"/>
      <w:r w:rsidRPr="00B84F0F">
        <w:rPr>
          <w:rFonts w:cs="Arial"/>
        </w:rPr>
        <w:t>profissional(</w:t>
      </w:r>
      <w:proofErr w:type="gramEnd"/>
      <w:r w:rsidRPr="00B84F0F">
        <w:rPr>
          <w:rFonts w:cs="Arial"/>
        </w:rPr>
        <w:t>is) de experiência equivalente ou superior, caso demonstrada a superveniência do fato</w:t>
      </w:r>
      <w:r>
        <w:rPr>
          <w:rFonts w:cs="Arial"/>
        </w:rPr>
        <w:t>.</w:t>
      </w:r>
    </w:p>
    <w:p w:rsidR="00874A5B" w:rsidRDefault="00874A5B" w:rsidP="00874A5B">
      <w:pPr>
        <w:pStyle w:val="Ttulo2"/>
      </w:pPr>
      <w:bookmarkStart w:id="123" w:name="_Toc355701546"/>
      <w:bookmarkStart w:id="124" w:name="_Toc431305211"/>
      <w:bookmarkStart w:id="125" w:name="_Toc431373674"/>
      <w:bookmarkStart w:id="126" w:name="_Toc431460790"/>
      <w:r>
        <w:t>8.7. FISCALIZAÇÃO</w:t>
      </w:r>
      <w:bookmarkEnd w:id="123"/>
      <w:bookmarkEnd w:id="124"/>
      <w:bookmarkEnd w:id="125"/>
      <w:bookmarkEnd w:id="126"/>
      <w:r>
        <w:t xml:space="preserve"> </w:t>
      </w:r>
    </w:p>
    <w:p w:rsidR="00874A5B" w:rsidRDefault="00874A5B" w:rsidP="00874A5B">
      <w:r>
        <w:t>Ficam designados para fiscais da DIRIE os seguintes servidores:</w:t>
      </w:r>
    </w:p>
    <w:tbl>
      <w:tblPr>
        <w:tblStyle w:val="Tabelacomgrade"/>
        <w:tblW w:w="0" w:type="auto"/>
        <w:tblLook w:val="04A0"/>
      </w:tblPr>
      <w:tblGrid>
        <w:gridCol w:w="2376"/>
        <w:gridCol w:w="3969"/>
        <w:gridCol w:w="2299"/>
      </w:tblGrid>
      <w:tr w:rsidR="008725C8" w:rsidTr="00311068">
        <w:tc>
          <w:tcPr>
            <w:tcW w:w="2376" w:type="dxa"/>
            <w:shd w:val="clear" w:color="auto" w:fill="BFBFBF" w:themeFill="background1" w:themeFillShade="BF"/>
          </w:tcPr>
          <w:p w:rsidR="008725C8" w:rsidRPr="00C971AD" w:rsidRDefault="008725C8" w:rsidP="00311068">
            <w:pPr>
              <w:jc w:val="center"/>
              <w:rPr>
                <w:b/>
              </w:rPr>
            </w:pPr>
            <w:r>
              <w:rPr>
                <w:b/>
              </w:rPr>
              <w:t>Localidade</w:t>
            </w:r>
          </w:p>
        </w:tc>
        <w:tc>
          <w:tcPr>
            <w:tcW w:w="3969" w:type="dxa"/>
            <w:shd w:val="clear" w:color="auto" w:fill="BFBFBF" w:themeFill="background1" w:themeFillShade="BF"/>
          </w:tcPr>
          <w:p w:rsidR="008725C8" w:rsidRPr="00C971AD" w:rsidRDefault="008725C8" w:rsidP="00311068">
            <w:pPr>
              <w:jc w:val="center"/>
              <w:rPr>
                <w:b/>
              </w:rPr>
            </w:pPr>
            <w:r w:rsidRPr="00C971AD">
              <w:rPr>
                <w:b/>
              </w:rPr>
              <w:t>Nome</w:t>
            </w:r>
          </w:p>
        </w:tc>
        <w:tc>
          <w:tcPr>
            <w:tcW w:w="2299" w:type="dxa"/>
            <w:shd w:val="clear" w:color="auto" w:fill="BFBFBF" w:themeFill="background1" w:themeFillShade="BF"/>
          </w:tcPr>
          <w:p w:rsidR="008725C8" w:rsidRPr="00C971AD" w:rsidRDefault="008725C8" w:rsidP="00311068">
            <w:pPr>
              <w:jc w:val="center"/>
              <w:rPr>
                <w:b/>
              </w:rPr>
            </w:pPr>
            <w:r w:rsidRPr="00C971AD">
              <w:rPr>
                <w:b/>
              </w:rPr>
              <w:t>SIAPE</w:t>
            </w:r>
          </w:p>
        </w:tc>
      </w:tr>
      <w:tr w:rsidR="008725C8" w:rsidTr="008725C8">
        <w:trPr>
          <w:trHeight w:val="532"/>
        </w:trPr>
        <w:tc>
          <w:tcPr>
            <w:tcW w:w="2376" w:type="dxa"/>
            <w:vMerge w:val="restart"/>
            <w:vAlign w:val="center"/>
          </w:tcPr>
          <w:p w:rsidR="008725C8" w:rsidRDefault="008725C8" w:rsidP="00311068">
            <w:pPr>
              <w:jc w:val="center"/>
            </w:pPr>
            <w:r>
              <w:t>Uberlândia / MG</w:t>
            </w:r>
          </w:p>
        </w:tc>
        <w:tc>
          <w:tcPr>
            <w:tcW w:w="3969" w:type="dxa"/>
            <w:vAlign w:val="center"/>
          </w:tcPr>
          <w:p w:rsidR="008725C8" w:rsidRDefault="008725C8" w:rsidP="00311068">
            <w:pPr>
              <w:jc w:val="center"/>
            </w:pPr>
            <w:r>
              <w:t xml:space="preserve">Marcio Augusto </w:t>
            </w:r>
            <w:proofErr w:type="spellStart"/>
            <w:r>
              <w:t>Reolon</w:t>
            </w:r>
            <w:proofErr w:type="spellEnd"/>
            <w:r>
              <w:t xml:space="preserve"> Schmidt</w:t>
            </w:r>
          </w:p>
        </w:tc>
        <w:tc>
          <w:tcPr>
            <w:tcW w:w="2299" w:type="dxa"/>
            <w:vAlign w:val="center"/>
          </w:tcPr>
          <w:p w:rsidR="008725C8" w:rsidRDefault="008725C8" w:rsidP="00311068">
            <w:pPr>
              <w:jc w:val="center"/>
            </w:pPr>
            <w:r>
              <w:t>1641662</w:t>
            </w:r>
          </w:p>
        </w:tc>
      </w:tr>
      <w:tr w:rsidR="008725C8" w:rsidTr="00311068">
        <w:tc>
          <w:tcPr>
            <w:tcW w:w="2376" w:type="dxa"/>
            <w:vMerge/>
            <w:vAlign w:val="center"/>
          </w:tcPr>
          <w:p w:rsidR="008725C8" w:rsidRDefault="008725C8" w:rsidP="00311068">
            <w:pPr>
              <w:jc w:val="center"/>
            </w:pPr>
          </w:p>
        </w:tc>
        <w:tc>
          <w:tcPr>
            <w:tcW w:w="3969" w:type="dxa"/>
            <w:vAlign w:val="center"/>
          </w:tcPr>
          <w:p w:rsidR="008725C8" w:rsidRDefault="008725C8" w:rsidP="008725C8">
            <w:pPr>
              <w:jc w:val="center"/>
            </w:pPr>
            <w:r>
              <w:t>Antônio Carlos dos Santos</w:t>
            </w:r>
          </w:p>
        </w:tc>
        <w:tc>
          <w:tcPr>
            <w:tcW w:w="2299" w:type="dxa"/>
            <w:vAlign w:val="center"/>
          </w:tcPr>
          <w:p w:rsidR="008725C8" w:rsidRDefault="008725C8" w:rsidP="00311068">
            <w:pPr>
              <w:jc w:val="center"/>
            </w:pPr>
            <w:r>
              <w:t>1297878</w:t>
            </w:r>
          </w:p>
        </w:tc>
      </w:tr>
    </w:tbl>
    <w:p w:rsidR="00874A5B" w:rsidRDefault="00874A5B" w:rsidP="00874A5B">
      <w:pPr>
        <w:pStyle w:val="Ttulo2"/>
      </w:pPr>
      <w:bookmarkStart w:id="127" w:name="_Toc352252165"/>
      <w:bookmarkStart w:id="128" w:name="_Toc355701547"/>
      <w:bookmarkStart w:id="129" w:name="_Toc431305212"/>
      <w:bookmarkStart w:id="130" w:name="_Toc431373675"/>
      <w:bookmarkStart w:id="131" w:name="_Toc431460791"/>
      <w:r>
        <w:t>8.8. VERSÃO DEFINITIVA DOS TRABALHOS</w:t>
      </w:r>
      <w:bookmarkEnd w:id="127"/>
      <w:bookmarkEnd w:id="128"/>
      <w:bookmarkEnd w:id="129"/>
      <w:bookmarkEnd w:id="130"/>
      <w:bookmarkEnd w:id="131"/>
    </w:p>
    <w:p w:rsidR="00874A5B" w:rsidRDefault="00874A5B" w:rsidP="00874A5B">
      <w:r w:rsidRPr="00874A5B">
        <w:t xml:space="preserve">A versão definitiva do Relatório Final deverá estar de acordo com a Minuta do Relatório Final aprovada, observadas as correções complementações e esclarecimentos abordados nos Comentários Técnicos da DIRIE. Todos os trabalhos deverão estar no padrão exigido </w:t>
      </w:r>
      <w:r w:rsidR="005B621A">
        <w:t>pela legislação pertinente</w:t>
      </w:r>
      <w:r w:rsidRPr="00874A5B">
        <w:t>, impressos e em CD/DVD.</w:t>
      </w:r>
      <w:r>
        <w:t xml:space="preserve"> </w:t>
      </w:r>
    </w:p>
    <w:p w:rsidR="00874A5B" w:rsidRDefault="00874A5B" w:rsidP="00874A5B">
      <w:pPr>
        <w:rPr>
          <w:lang w:eastAsia="pt-BR"/>
        </w:rPr>
      </w:pPr>
      <w:r w:rsidRPr="00B26F0B">
        <w:rPr>
          <w:lang w:eastAsia="pt-BR"/>
        </w:rPr>
        <w:t xml:space="preserve">Os produtos devem apresentar todos os processos para certificação no mesmo formato daquele apresentado para o INCRA. Além disso, deverão ser apresentadas em 03 (três) cópias impressas e encadernadas para a Universidade, além das cópias exigidas pelo INCRA e pelos cartórios. Os desenhos a serem apresentados à Universidade deverão ser produzidos na escala </w:t>
      </w:r>
      <w:proofErr w:type="gramStart"/>
      <w:r w:rsidRPr="00B26F0B">
        <w:rPr>
          <w:lang w:eastAsia="pt-BR"/>
        </w:rPr>
        <w:t>1:1.</w:t>
      </w:r>
      <w:proofErr w:type="gramEnd"/>
      <w:r w:rsidRPr="00B26F0B">
        <w:rPr>
          <w:lang w:eastAsia="pt-BR"/>
        </w:rPr>
        <w:t>000.</w:t>
      </w:r>
    </w:p>
    <w:p w:rsidR="00874A5B" w:rsidRPr="001D2306" w:rsidRDefault="00874A5B" w:rsidP="00874A5B">
      <w:pPr>
        <w:rPr>
          <w:lang w:eastAsia="pt-BR"/>
        </w:rPr>
      </w:pPr>
      <w:r w:rsidRPr="001D2306">
        <w:rPr>
          <w:lang w:eastAsia="pt-BR"/>
        </w:rPr>
        <w:t xml:space="preserve">Os produtos deverão ser entregues na forma digital, sendo que as extensões devem ser compatíveis com o </w:t>
      </w:r>
      <w:proofErr w:type="gramStart"/>
      <w:r w:rsidRPr="001D2306">
        <w:rPr>
          <w:lang w:eastAsia="pt-BR"/>
        </w:rPr>
        <w:t>formato .</w:t>
      </w:r>
      <w:proofErr w:type="gramEnd"/>
      <w:r w:rsidRPr="001D2306">
        <w:rPr>
          <w:lang w:eastAsia="pt-BR"/>
        </w:rPr>
        <w:t>DWG (2006 ou posterior) para as plantas, formato .DOCX (2007 ou posterior) para os relatórios e as tabelas em formato XLSX (2007 ou posterior).</w:t>
      </w:r>
    </w:p>
    <w:p w:rsidR="00874A5B" w:rsidRDefault="00874A5B" w:rsidP="00874A5B">
      <w:pPr>
        <w:pStyle w:val="Ttulo2"/>
      </w:pPr>
      <w:bookmarkStart w:id="132" w:name="_Toc352252166"/>
      <w:bookmarkStart w:id="133" w:name="_Toc355701548"/>
      <w:bookmarkStart w:id="134" w:name="_Toc431305213"/>
      <w:bookmarkStart w:id="135" w:name="_Toc431373676"/>
      <w:bookmarkStart w:id="136" w:name="_Toc431460792"/>
      <w:r>
        <w:t>8.9. DA ENTREGA DOS PRODUTOS</w:t>
      </w:r>
      <w:bookmarkEnd w:id="132"/>
      <w:bookmarkEnd w:id="133"/>
      <w:bookmarkEnd w:id="134"/>
      <w:bookmarkEnd w:id="135"/>
      <w:bookmarkEnd w:id="136"/>
      <w:r>
        <w:t xml:space="preserve"> </w:t>
      </w:r>
    </w:p>
    <w:p w:rsidR="00874A5B" w:rsidRDefault="00874A5B" w:rsidP="00874A5B">
      <w:r>
        <w:t xml:space="preserve">Em cada etapa a entrega dos produtos será realizada mediante apresentação da Notificação de Entrega de Material protocolado pelo representante da licitante vencedora ao representante da DIRIE/UFU informando data da entrega, quais documentos foram entregues segundo Apêndice </w:t>
      </w:r>
      <w:r w:rsidR="002F14CB">
        <w:t>B</w:t>
      </w:r>
      <w:r>
        <w:t>.</w:t>
      </w:r>
    </w:p>
    <w:p w:rsidR="00874A5B" w:rsidRPr="00BF5658" w:rsidRDefault="00874A5B" w:rsidP="00874A5B">
      <w:pPr>
        <w:pStyle w:val="Ttulo2"/>
      </w:pPr>
      <w:bookmarkStart w:id="137" w:name="_Toc355601628"/>
      <w:bookmarkStart w:id="138" w:name="_Toc355701550"/>
      <w:bookmarkStart w:id="139" w:name="_Toc431305214"/>
      <w:bookmarkStart w:id="140" w:name="_Toc431373677"/>
      <w:bookmarkStart w:id="141" w:name="_Toc431460793"/>
      <w:r>
        <w:lastRenderedPageBreak/>
        <w:t xml:space="preserve">8.10. </w:t>
      </w:r>
      <w:r w:rsidRPr="00BF5658">
        <w:t>GESTÃO DO CONTRATO</w:t>
      </w:r>
      <w:bookmarkEnd w:id="137"/>
      <w:bookmarkEnd w:id="138"/>
      <w:bookmarkEnd w:id="139"/>
      <w:bookmarkEnd w:id="140"/>
      <w:bookmarkEnd w:id="141"/>
    </w:p>
    <w:p w:rsidR="00874A5B" w:rsidRPr="00B42DCE" w:rsidRDefault="00874A5B" w:rsidP="00874A5B">
      <w:r w:rsidRPr="00B42DCE">
        <w:t>O contrato terá a sua gestão na Prefeitura Universitária órgão responsável pela elaboração deste Projeto Básico, manutenção e apoio as atividades acadêmicas e administrativas na Universidade.</w:t>
      </w:r>
    </w:p>
    <w:p w:rsidR="00874A5B" w:rsidRDefault="00874A5B" w:rsidP="00874A5B">
      <w:r w:rsidRPr="00B42DCE">
        <w:t>O Prefeito Universitário será o gestor do contrato e, de acordo com a legislação nomeará fiscais para atuar na fiscalização do cumprimento das condições contratuais.</w:t>
      </w:r>
      <w:bookmarkStart w:id="142" w:name="_Toc355601629"/>
    </w:p>
    <w:p w:rsidR="00874A5B" w:rsidRPr="00BF5658" w:rsidRDefault="00874A5B" w:rsidP="00EB7219">
      <w:pPr>
        <w:pStyle w:val="Ttulo2"/>
      </w:pPr>
      <w:bookmarkStart w:id="143" w:name="_Toc431460794"/>
      <w:r>
        <w:t>8.11</w:t>
      </w:r>
      <w:r w:rsidRPr="00BF5658">
        <w:t>. RESPONSÁVEL PELA ELABORAÇÃO DO PROJETO</w:t>
      </w:r>
      <w:bookmarkEnd w:id="142"/>
      <w:bookmarkEnd w:id="143"/>
    </w:p>
    <w:p w:rsidR="00874A5B" w:rsidRPr="00B42DCE" w:rsidRDefault="00874A5B" w:rsidP="00874A5B">
      <w:r w:rsidRPr="00B42DCE">
        <w:t xml:space="preserve">Para dirimir quaisquer dúvidas quanto ao objeto deste Projeto, o contato deverá ser feito na Prefeitura Universitária, </w:t>
      </w:r>
      <w:r>
        <w:t>com o Diretor da DIRIE</w:t>
      </w:r>
      <w:r w:rsidRPr="00B42DCE">
        <w:t>, pelo fone 34. 3291 89</w:t>
      </w:r>
      <w:r>
        <w:t>15</w:t>
      </w:r>
      <w:r w:rsidRPr="00B42DCE">
        <w:rPr>
          <w:b/>
          <w:i/>
          <w:sz w:val="20"/>
          <w:szCs w:val="20"/>
        </w:rPr>
        <w:t xml:space="preserve">, </w:t>
      </w:r>
      <w:r w:rsidRPr="00B42DCE">
        <w:t xml:space="preserve">ou ainda pelo e-mail: </w:t>
      </w:r>
      <w:hyperlink r:id="rId9" w:history="1">
        <w:r w:rsidRPr="00B2399D">
          <w:rPr>
            <w:rStyle w:val="Hyperlink"/>
          </w:rPr>
          <w:t>diretoria@dirob.ufu.br</w:t>
        </w:r>
      </w:hyperlink>
      <w:r>
        <w:t xml:space="preserve">. </w:t>
      </w:r>
    </w:p>
    <w:p w:rsidR="00874A5B" w:rsidRDefault="00874A5B" w:rsidP="00874A5B">
      <w:pPr>
        <w:spacing w:line="240" w:lineRule="auto"/>
        <w:jc w:val="right"/>
      </w:pPr>
    </w:p>
    <w:p w:rsidR="00874A5B" w:rsidRDefault="00874A5B" w:rsidP="00874A5B">
      <w:pPr>
        <w:spacing w:line="240" w:lineRule="auto"/>
        <w:jc w:val="right"/>
      </w:pPr>
      <w:r>
        <w:t xml:space="preserve">Uberlândia, </w:t>
      </w:r>
      <w:r w:rsidR="00035575">
        <w:t>01</w:t>
      </w:r>
      <w:r>
        <w:t xml:space="preserve"> de </w:t>
      </w:r>
      <w:r w:rsidR="00035575">
        <w:t>outubro</w:t>
      </w:r>
      <w:r w:rsidR="00404AF2">
        <w:t xml:space="preserve"> de 2015</w:t>
      </w:r>
      <w:r>
        <w:t>.</w:t>
      </w:r>
    </w:p>
    <w:p w:rsidR="00874A5B" w:rsidRDefault="00874A5B" w:rsidP="00874A5B">
      <w:pPr>
        <w:spacing w:line="240" w:lineRule="auto"/>
        <w:jc w:val="right"/>
      </w:pPr>
    </w:p>
    <w:p w:rsidR="00874A5B" w:rsidRDefault="00874A5B" w:rsidP="00874A5B">
      <w:pPr>
        <w:spacing w:line="240" w:lineRule="auto"/>
        <w:jc w:val="right"/>
      </w:pPr>
      <w:proofErr w:type="spellStart"/>
      <w:r>
        <w:t>Prof</w:t>
      </w:r>
      <w:proofErr w:type="spellEnd"/>
      <w:r>
        <w:t xml:space="preserve"> </w:t>
      </w:r>
      <w:proofErr w:type="spellStart"/>
      <w:r>
        <w:t>Dr</w:t>
      </w:r>
      <w:proofErr w:type="spellEnd"/>
      <w:r>
        <w:t xml:space="preserve"> Antônio Carlos dos Santos</w:t>
      </w:r>
    </w:p>
    <w:p w:rsidR="00874A5B" w:rsidRDefault="00874A5B" w:rsidP="00874A5B">
      <w:pPr>
        <w:spacing w:line="240" w:lineRule="auto"/>
        <w:jc w:val="right"/>
      </w:pPr>
      <w:r>
        <w:t>Diretor</w:t>
      </w:r>
    </w:p>
    <w:p w:rsidR="00874A5B" w:rsidRDefault="00914342" w:rsidP="00874A5B">
      <w:pPr>
        <w:spacing w:line="240" w:lineRule="auto"/>
        <w:jc w:val="right"/>
      </w:pPr>
      <w:r>
        <w:t xml:space="preserve">Diretoria de </w:t>
      </w:r>
      <w:proofErr w:type="spellStart"/>
      <w:proofErr w:type="gramStart"/>
      <w:r>
        <w:t>Infra</w:t>
      </w:r>
      <w:r w:rsidR="00874A5B">
        <w:t>Estrutura</w:t>
      </w:r>
      <w:proofErr w:type="spellEnd"/>
      <w:proofErr w:type="gramEnd"/>
      <w:r w:rsidR="00874A5B">
        <w:t xml:space="preserve"> </w:t>
      </w:r>
    </w:p>
    <w:p w:rsidR="002F14CB" w:rsidRPr="002F14CB" w:rsidRDefault="00874A5B" w:rsidP="004E7A5D">
      <w:pPr>
        <w:spacing w:line="240" w:lineRule="auto"/>
        <w:jc w:val="right"/>
        <w:rPr>
          <w:b/>
        </w:rPr>
      </w:pPr>
      <w:r>
        <w:t>Universidade Federal de Uberlândi</w:t>
      </w:r>
      <w:r w:rsidR="004E7A5D">
        <w:t>a</w:t>
      </w:r>
      <w:bookmarkEnd w:id="9"/>
      <w:bookmarkEnd w:id="10"/>
    </w:p>
    <w:sectPr w:rsidR="002F14CB" w:rsidRPr="002F14CB" w:rsidSect="0043626E">
      <w:footerReference w:type="default" r:id="rId10"/>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96A" w:rsidRDefault="00EA196A" w:rsidP="0085785E">
      <w:pPr>
        <w:spacing w:after="0" w:line="240" w:lineRule="auto"/>
      </w:pPr>
      <w:r>
        <w:separator/>
      </w:r>
    </w:p>
  </w:endnote>
  <w:endnote w:type="continuationSeparator" w:id="0">
    <w:p w:rsidR="00EA196A" w:rsidRDefault="00EA196A" w:rsidP="00857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69A" w:rsidRDefault="0072469A">
    <w:pPr>
      <w:pStyle w:val="Rodap"/>
      <w:jc w:val="right"/>
    </w:pPr>
  </w:p>
  <w:p w:rsidR="0072469A" w:rsidRDefault="0072469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96A" w:rsidRDefault="00EA196A" w:rsidP="0085785E">
      <w:pPr>
        <w:spacing w:after="0" w:line="240" w:lineRule="auto"/>
      </w:pPr>
      <w:r>
        <w:separator/>
      </w:r>
    </w:p>
  </w:footnote>
  <w:footnote w:type="continuationSeparator" w:id="0">
    <w:p w:rsidR="00EA196A" w:rsidRDefault="00EA196A" w:rsidP="00857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69A" w:rsidRPr="0085785E" w:rsidRDefault="0072469A" w:rsidP="00366F98">
    <w:pPr>
      <w:pStyle w:val="Cabealho"/>
      <w:tabs>
        <w:tab w:val="clear" w:pos="4252"/>
        <w:tab w:val="clear" w:pos="8504"/>
      </w:tabs>
    </w:pPr>
    <w:r>
      <w:rPr>
        <w:noProof/>
        <w:lang w:eastAsia="pt-BR"/>
      </w:rPr>
      <w:drawing>
        <wp:inline distT="0" distB="0" distL="0" distR="0">
          <wp:extent cx="6115050" cy="1133475"/>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6115050" cy="1133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 %1 "/>
      <w:lvlJc w:val="left"/>
      <w:pPr>
        <w:tabs>
          <w:tab w:val="num" w:pos="720"/>
        </w:tabs>
        <w:ind w:left="720" w:hanging="360"/>
      </w:pPr>
    </w:lvl>
    <w:lvl w:ilvl="1">
      <w:start w:val="1"/>
      <w:numFmt w:val="decimal"/>
      <w:lvlText w:val=" %1.%2 "/>
      <w:lvlJc w:val="left"/>
      <w:pPr>
        <w:tabs>
          <w:tab w:val="num" w:pos="576"/>
        </w:tabs>
        <w:ind w:left="576" w:hanging="576"/>
      </w:pPr>
    </w:lvl>
    <w:lvl w:ilvl="2">
      <w:start w:val="1"/>
      <w:numFmt w:val="decimal"/>
      <w:lvlText w:val="%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1">
    <w:nsid w:val="00000005"/>
    <w:multiLevelType w:val="multilevel"/>
    <w:tmpl w:val="00000005"/>
    <w:name w:val="WW8Num5"/>
    <w:lvl w:ilvl="0">
      <w:start w:val="2"/>
      <w:numFmt w:val="decimal"/>
      <w:lvlText w:val="%1"/>
      <w:lvlJc w:val="left"/>
      <w:pPr>
        <w:tabs>
          <w:tab w:val="num" w:pos="360"/>
        </w:tabs>
        <w:ind w:left="360" w:hanging="360"/>
      </w:pPr>
      <w:rPr>
        <w:b/>
      </w:rPr>
    </w:lvl>
    <w:lvl w:ilvl="1">
      <w:start w:val="1"/>
      <w:numFmt w:val="decimal"/>
      <w:lvlText w:val="%1.%2"/>
      <w:lvlJc w:val="left"/>
      <w:pPr>
        <w:tabs>
          <w:tab w:val="num" w:pos="717"/>
        </w:tabs>
        <w:ind w:left="717" w:hanging="360"/>
      </w:pPr>
      <w:rPr>
        <w:b/>
      </w:rPr>
    </w:lvl>
    <w:lvl w:ilvl="2">
      <w:start w:val="1"/>
      <w:numFmt w:val="decimal"/>
      <w:lvlText w:val="%1.%2.%3"/>
      <w:lvlJc w:val="left"/>
      <w:pPr>
        <w:tabs>
          <w:tab w:val="num" w:pos="1434"/>
        </w:tabs>
        <w:ind w:left="1434" w:hanging="720"/>
      </w:pPr>
      <w:rPr>
        <w:b/>
      </w:rPr>
    </w:lvl>
    <w:lvl w:ilvl="3">
      <w:start w:val="1"/>
      <w:numFmt w:val="decimal"/>
      <w:lvlText w:val="%1.%2.%3.%4"/>
      <w:lvlJc w:val="left"/>
      <w:pPr>
        <w:tabs>
          <w:tab w:val="num" w:pos="2151"/>
        </w:tabs>
        <w:ind w:left="2151" w:hanging="1080"/>
      </w:pPr>
      <w:rPr>
        <w:b/>
      </w:rPr>
    </w:lvl>
    <w:lvl w:ilvl="4">
      <w:start w:val="1"/>
      <w:numFmt w:val="decimal"/>
      <w:lvlText w:val="%1.%2.%3.%4.%5"/>
      <w:lvlJc w:val="left"/>
      <w:pPr>
        <w:tabs>
          <w:tab w:val="num" w:pos="2508"/>
        </w:tabs>
        <w:ind w:left="2508" w:hanging="1080"/>
      </w:pPr>
      <w:rPr>
        <w:b/>
      </w:rPr>
    </w:lvl>
    <w:lvl w:ilvl="5">
      <w:start w:val="1"/>
      <w:numFmt w:val="decimal"/>
      <w:lvlText w:val="%1.%2.%3.%4.%5.%6"/>
      <w:lvlJc w:val="left"/>
      <w:pPr>
        <w:tabs>
          <w:tab w:val="num" w:pos="3225"/>
        </w:tabs>
        <w:ind w:left="3225" w:hanging="1440"/>
      </w:pPr>
      <w:rPr>
        <w:b/>
      </w:rPr>
    </w:lvl>
    <w:lvl w:ilvl="6">
      <w:start w:val="1"/>
      <w:numFmt w:val="decimal"/>
      <w:lvlText w:val="%1.%2.%3.%4.%5.%6.%7"/>
      <w:lvlJc w:val="left"/>
      <w:pPr>
        <w:tabs>
          <w:tab w:val="num" w:pos="3582"/>
        </w:tabs>
        <w:ind w:left="3582" w:hanging="1440"/>
      </w:pPr>
      <w:rPr>
        <w:b/>
      </w:rPr>
    </w:lvl>
    <w:lvl w:ilvl="7">
      <w:start w:val="1"/>
      <w:numFmt w:val="decimal"/>
      <w:lvlText w:val="%1.%2.%3.%4.%5.%6.%7.%8"/>
      <w:lvlJc w:val="left"/>
      <w:pPr>
        <w:tabs>
          <w:tab w:val="num" w:pos="4299"/>
        </w:tabs>
        <w:ind w:left="4299" w:hanging="1800"/>
      </w:pPr>
      <w:rPr>
        <w:b/>
      </w:rPr>
    </w:lvl>
    <w:lvl w:ilvl="8">
      <w:start w:val="1"/>
      <w:numFmt w:val="decimal"/>
      <w:lvlText w:val="%1.%2.%3.%4.%5.%6.%7.%8.%9"/>
      <w:lvlJc w:val="left"/>
      <w:pPr>
        <w:tabs>
          <w:tab w:val="num" w:pos="4656"/>
        </w:tabs>
        <w:ind w:left="4656" w:hanging="1800"/>
      </w:pPr>
      <w:rPr>
        <w:b/>
      </w:rPr>
    </w:lvl>
  </w:abstractNum>
  <w:abstractNum w:abstractNumId="2">
    <w:nsid w:val="034F16B4"/>
    <w:multiLevelType w:val="hybridMultilevel"/>
    <w:tmpl w:val="400EC8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3CB430E"/>
    <w:multiLevelType w:val="hybridMultilevel"/>
    <w:tmpl w:val="59A6BC40"/>
    <w:name w:val="WW8Num52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4AB525B"/>
    <w:multiLevelType w:val="hybridMultilevel"/>
    <w:tmpl w:val="680C1EA4"/>
    <w:name w:val="WW8Num52222222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5FF2DFD"/>
    <w:multiLevelType w:val="hybridMultilevel"/>
    <w:tmpl w:val="EFCE5C40"/>
    <w:name w:val="WW8Num5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61D46EE"/>
    <w:multiLevelType w:val="hybridMultilevel"/>
    <w:tmpl w:val="A4C00A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AB73AE3"/>
    <w:multiLevelType w:val="hybridMultilevel"/>
    <w:tmpl w:val="54F82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9173FB"/>
    <w:multiLevelType w:val="hybridMultilevel"/>
    <w:tmpl w:val="83583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F0A2799"/>
    <w:multiLevelType w:val="multilevel"/>
    <w:tmpl w:val="EE06E17A"/>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561"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Ttulo3"/>
      <w:lvlText w:val="%1.%2.%3"/>
      <w:lvlJc w:val="left"/>
      <w:pPr>
        <w:ind w:left="1430" w:hanging="720"/>
      </w:pPr>
      <w:rPr>
        <w:b/>
      </w:rPr>
    </w:lvl>
    <w:lvl w:ilvl="3">
      <w:start w:val="1"/>
      <w:numFmt w:val="decimal"/>
      <w:pStyle w:val="Ttulo4"/>
      <w:lvlText w:val="%1.%2.%3.%4"/>
      <w:lvlJc w:val="left"/>
      <w:pPr>
        <w:ind w:left="1148" w:hanging="864"/>
      </w:pPr>
      <w:rPr>
        <w:b/>
      </w:rPr>
    </w:lvl>
    <w:lvl w:ilvl="4">
      <w:start w:val="1"/>
      <w:numFmt w:val="decimal"/>
      <w:pStyle w:val="Ttulo5"/>
      <w:lvlText w:val="%1.%2.%3.%4.%5"/>
      <w:lvlJc w:val="left"/>
      <w:pPr>
        <w:ind w:left="1150" w:hanging="1008"/>
      </w:pPr>
      <w:rPr>
        <w:b w:val="0"/>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nsid w:val="16D10E0B"/>
    <w:multiLevelType w:val="hybridMultilevel"/>
    <w:tmpl w:val="CCDC99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8D37EFC"/>
    <w:multiLevelType w:val="hybridMultilevel"/>
    <w:tmpl w:val="C3567524"/>
    <w:name w:val="WW8Num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D697E58"/>
    <w:multiLevelType w:val="hybridMultilevel"/>
    <w:tmpl w:val="83F27502"/>
    <w:name w:val="WW8Num52222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25C4A06"/>
    <w:multiLevelType w:val="hybridMultilevel"/>
    <w:tmpl w:val="FAD68610"/>
    <w:name w:val="WW8Num5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97073EE"/>
    <w:multiLevelType w:val="hybridMultilevel"/>
    <w:tmpl w:val="9690A520"/>
    <w:name w:val="WW8Num522222222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C090F88"/>
    <w:multiLevelType w:val="multilevel"/>
    <w:tmpl w:val="0416001F"/>
    <w:lvl w:ilvl="0">
      <w:start w:val="1"/>
      <w:numFmt w:val="bullet"/>
      <w:pStyle w:val="Tpico01"/>
      <w:lvlText w:val=""/>
      <w:lvlJc w:val="left"/>
      <w:pPr>
        <w:tabs>
          <w:tab w:val="num" w:pos="720"/>
        </w:tabs>
        <w:ind w:left="720"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16">
    <w:nsid w:val="32A92866"/>
    <w:multiLevelType w:val="multilevel"/>
    <w:tmpl w:val="FE20BE4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4901181"/>
    <w:multiLevelType w:val="hybridMultilevel"/>
    <w:tmpl w:val="8382A81E"/>
    <w:name w:val="WW8Num5222222222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B891758"/>
    <w:multiLevelType w:val="hybridMultilevel"/>
    <w:tmpl w:val="61E63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3DA0AC9"/>
    <w:multiLevelType w:val="hybridMultilevel"/>
    <w:tmpl w:val="BF3A8B84"/>
    <w:name w:val="WW8Num522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683335B"/>
    <w:multiLevelType w:val="hybridMultilevel"/>
    <w:tmpl w:val="C5AE44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9F71B28"/>
    <w:multiLevelType w:val="hybridMultilevel"/>
    <w:tmpl w:val="0A0CCE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0166425"/>
    <w:multiLevelType w:val="hybridMultilevel"/>
    <w:tmpl w:val="3796F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1302B52"/>
    <w:multiLevelType w:val="hybridMultilevel"/>
    <w:tmpl w:val="5436F1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1CF062C"/>
    <w:multiLevelType w:val="hybridMultilevel"/>
    <w:tmpl w:val="DDBC2544"/>
    <w:name w:val="WW8Num522222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50B305C"/>
    <w:multiLevelType w:val="hybridMultilevel"/>
    <w:tmpl w:val="D526C8B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6">
    <w:nsid w:val="6C374345"/>
    <w:multiLevelType w:val="hybridMultilevel"/>
    <w:tmpl w:val="DE38CB42"/>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67B224A"/>
    <w:multiLevelType w:val="hybridMultilevel"/>
    <w:tmpl w:val="6E169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7F71DF3"/>
    <w:multiLevelType w:val="hybridMultilevel"/>
    <w:tmpl w:val="7794DFEE"/>
    <w:name w:val="WW8Num5222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DE3305C"/>
    <w:multiLevelType w:val="hybridMultilevel"/>
    <w:tmpl w:val="369201C4"/>
    <w:name w:val="WW8Num5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DF751F9"/>
    <w:multiLevelType w:val="hybridMultilevel"/>
    <w:tmpl w:val="1D4E9D50"/>
    <w:name w:val="WW8Num5222222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6"/>
  </w:num>
  <w:num w:numId="5">
    <w:abstractNumId w:val="23"/>
  </w:num>
  <w:num w:numId="6">
    <w:abstractNumId w:val="25"/>
  </w:num>
  <w:num w:numId="7">
    <w:abstractNumId w:val="22"/>
  </w:num>
  <w:num w:numId="8">
    <w:abstractNumId w:val="27"/>
  </w:num>
  <w:num w:numId="9">
    <w:abstractNumId w:val="10"/>
  </w:num>
  <w:num w:numId="10">
    <w:abstractNumId w:val="18"/>
  </w:num>
  <w:num w:numId="11">
    <w:abstractNumId w:val="8"/>
  </w:num>
  <w:num w:numId="12">
    <w:abstractNumId w:val="21"/>
  </w:num>
  <w:num w:numId="13">
    <w:abstractNumId w:val="20"/>
  </w:num>
  <w:num w:numId="14">
    <w:abstractNumId w:val="16"/>
  </w:num>
  <w:num w:numId="15">
    <w:abstractNumId w:val="26"/>
  </w:num>
  <w:num w:numId="16">
    <w:abstractNumId w:val="3"/>
  </w:num>
  <w:num w:numId="17">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15362"/>
  </w:hdrShapeDefaults>
  <w:footnotePr>
    <w:footnote w:id="-1"/>
    <w:footnote w:id="0"/>
  </w:footnotePr>
  <w:endnotePr>
    <w:endnote w:id="-1"/>
    <w:endnote w:id="0"/>
  </w:endnotePr>
  <w:compat/>
  <w:rsids>
    <w:rsidRoot w:val="00CB53BF"/>
    <w:rsid w:val="000019FE"/>
    <w:rsid w:val="000022BF"/>
    <w:rsid w:val="00003332"/>
    <w:rsid w:val="000221E1"/>
    <w:rsid w:val="0002408D"/>
    <w:rsid w:val="000262B0"/>
    <w:rsid w:val="00035575"/>
    <w:rsid w:val="00062C10"/>
    <w:rsid w:val="00066DA3"/>
    <w:rsid w:val="00071172"/>
    <w:rsid w:val="00072A4A"/>
    <w:rsid w:val="00074631"/>
    <w:rsid w:val="00096D36"/>
    <w:rsid w:val="000B6D34"/>
    <w:rsid w:val="000C70A8"/>
    <w:rsid w:val="000F515B"/>
    <w:rsid w:val="000F6A3B"/>
    <w:rsid w:val="001001CD"/>
    <w:rsid w:val="00101179"/>
    <w:rsid w:val="0010229D"/>
    <w:rsid w:val="001166D9"/>
    <w:rsid w:val="00134C7F"/>
    <w:rsid w:val="00145E0C"/>
    <w:rsid w:val="00152419"/>
    <w:rsid w:val="00153DCE"/>
    <w:rsid w:val="00154A37"/>
    <w:rsid w:val="00187AEA"/>
    <w:rsid w:val="001B1E14"/>
    <w:rsid w:val="001B274E"/>
    <w:rsid w:val="001C71E0"/>
    <w:rsid w:val="001D7EAC"/>
    <w:rsid w:val="001E0324"/>
    <w:rsid w:val="001E3708"/>
    <w:rsid w:val="001E7CEA"/>
    <w:rsid w:val="001F0EE9"/>
    <w:rsid w:val="00202241"/>
    <w:rsid w:val="00214DE9"/>
    <w:rsid w:val="00221EE8"/>
    <w:rsid w:val="00232A17"/>
    <w:rsid w:val="002376C0"/>
    <w:rsid w:val="00285E63"/>
    <w:rsid w:val="0029277E"/>
    <w:rsid w:val="00292CD2"/>
    <w:rsid w:val="002949A7"/>
    <w:rsid w:val="002B19F8"/>
    <w:rsid w:val="002C397B"/>
    <w:rsid w:val="002D6062"/>
    <w:rsid w:val="002D6866"/>
    <w:rsid w:val="002E5023"/>
    <w:rsid w:val="002F14CB"/>
    <w:rsid w:val="002F25A7"/>
    <w:rsid w:val="002F2C24"/>
    <w:rsid w:val="00303778"/>
    <w:rsid w:val="00314ED9"/>
    <w:rsid w:val="00316561"/>
    <w:rsid w:val="003434CD"/>
    <w:rsid w:val="00345890"/>
    <w:rsid w:val="00355919"/>
    <w:rsid w:val="00366F98"/>
    <w:rsid w:val="003831EF"/>
    <w:rsid w:val="003A301F"/>
    <w:rsid w:val="003D179E"/>
    <w:rsid w:val="003F1ADE"/>
    <w:rsid w:val="00404AF2"/>
    <w:rsid w:val="00424D2E"/>
    <w:rsid w:val="004271A3"/>
    <w:rsid w:val="00432440"/>
    <w:rsid w:val="0043626E"/>
    <w:rsid w:val="0043716E"/>
    <w:rsid w:val="004447E5"/>
    <w:rsid w:val="004471D7"/>
    <w:rsid w:val="00447C9B"/>
    <w:rsid w:val="004508CC"/>
    <w:rsid w:val="0045282D"/>
    <w:rsid w:val="004901A8"/>
    <w:rsid w:val="004A2C09"/>
    <w:rsid w:val="004B6DF5"/>
    <w:rsid w:val="004E7A5D"/>
    <w:rsid w:val="004F16D5"/>
    <w:rsid w:val="004F6DFB"/>
    <w:rsid w:val="00515445"/>
    <w:rsid w:val="00520F9C"/>
    <w:rsid w:val="00527047"/>
    <w:rsid w:val="00564955"/>
    <w:rsid w:val="005743CA"/>
    <w:rsid w:val="0057494F"/>
    <w:rsid w:val="00575B2D"/>
    <w:rsid w:val="005809BA"/>
    <w:rsid w:val="005A4831"/>
    <w:rsid w:val="005B5CD7"/>
    <w:rsid w:val="005B621A"/>
    <w:rsid w:val="005C1E51"/>
    <w:rsid w:val="005E0F6D"/>
    <w:rsid w:val="00607BA0"/>
    <w:rsid w:val="006553EF"/>
    <w:rsid w:val="00685A14"/>
    <w:rsid w:val="00690A01"/>
    <w:rsid w:val="00696B5C"/>
    <w:rsid w:val="006A2624"/>
    <w:rsid w:val="006A63D6"/>
    <w:rsid w:val="006B1FA2"/>
    <w:rsid w:val="006B3AF3"/>
    <w:rsid w:val="006B6A7F"/>
    <w:rsid w:val="006C7E3F"/>
    <w:rsid w:val="006E3280"/>
    <w:rsid w:val="006F7338"/>
    <w:rsid w:val="007154E0"/>
    <w:rsid w:val="0072469A"/>
    <w:rsid w:val="007338A6"/>
    <w:rsid w:val="0074134F"/>
    <w:rsid w:val="0074330F"/>
    <w:rsid w:val="00746F7F"/>
    <w:rsid w:val="0076589E"/>
    <w:rsid w:val="00797708"/>
    <w:rsid w:val="007C2CDA"/>
    <w:rsid w:val="007D02C4"/>
    <w:rsid w:val="007D4699"/>
    <w:rsid w:val="007D673B"/>
    <w:rsid w:val="007E6D7C"/>
    <w:rsid w:val="007F49F7"/>
    <w:rsid w:val="007F77BE"/>
    <w:rsid w:val="008002F0"/>
    <w:rsid w:val="0080266B"/>
    <w:rsid w:val="0081682F"/>
    <w:rsid w:val="008340B2"/>
    <w:rsid w:val="0085785E"/>
    <w:rsid w:val="00863C25"/>
    <w:rsid w:val="008725C8"/>
    <w:rsid w:val="0087431C"/>
    <w:rsid w:val="00874A5B"/>
    <w:rsid w:val="008765F0"/>
    <w:rsid w:val="00877751"/>
    <w:rsid w:val="008A28E3"/>
    <w:rsid w:val="008A2CD5"/>
    <w:rsid w:val="008B48B1"/>
    <w:rsid w:val="008B4CB6"/>
    <w:rsid w:val="008C5F3D"/>
    <w:rsid w:val="008D4048"/>
    <w:rsid w:val="008E4FDC"/>
    <w:rsid w:val="008F3D40"/>
    <w:rsid w:val="00900231"/>
    <w:rsid w:val="00914342"/>
    <w:rsid w:val="00921F76"/>
    <w:rsid w:val="00923341"/>
    <w:rsid w:val="009504D4"/>
    <w:rsid w:val="00975D66"/>
    <w:rsid w:val="009909EC"/>
    <w:rsid w:val="009A7C47"/>
    <w:rsid w:val="009B75DD"/>
    <w:rsid w:val="009C1469"/>
    <w:rsid w:val="009C46B3"/>
    <w:rsid w:val="009E04A5"/>
    <w:rsid w:val="00A0389A"/>
    <w:rsid w:val="00A04580"/>
    <w:rsid w:val="00A1049C"/>
    <w:rsid w:val="00A23482"/>
    <w:rsid w:val="00A32E33"/>
    <w:rsid w:val="00A47162"/>
    <w:rsid w:val="00A76FB5"/>
    <w:rsid w:val="00A84C18"/>
    <w:rsid w:val="00A85404"/>
    <w:rsid w:val="00AA673D"/>
    <w:rsid w:val="00AB452E"/>
    <w:rsid w:val="00AD23C0"/>
    <w:rsid w:val="00AD73B9"/>
    <w:rsid w:val="00AE3265"/>
    <w:rsid w:val="00AE73F0"/>
    <w:rsid w:val="00AF132D"/>
    <w:rsid w:val="00AF3089"/>
    <w:rsid w:val="00AF4DB0"/>
    <w:rsid w:val="00AF7FA4"/>
    <w:rsid w:val="00B310C6"/>
    <w:rsid w:val="00B31D1B"/>
    <w:rsid w:val="00B4776B"/>
    <w:rsid w:val="00B84F0F"/>
    <w:rsid w:val="00B85483"/>
    <w:rsid w:val="00BA488F"/>
    <w:rsid w:val="00BF5195"/>
    <w:rsid w:val="00C106FA"/>
    <w:rsid w:val="00C57083"/>
    <w:rsid w:val="00C64ECA"/>
    <w:rsid w:val="00C67F3E"/>
    <w:rsid w:val="00C95160"/>
    <w:rsid w:val="00C971AD"/>
    <w:rsid w:val="00CB2E83"/>
    <w:rsid w:val="00CB53BF"/>
    <w:rsid w:val="00CE33D7"/>
    <w:rsid w:val="00CE6FE2"/>
    <w:rsid w:val="00CF2EE7"/>
    <w:rsid w:val="00D1677A"/>
    <w:rsid w:val="00D24108"/>
    <w:rsid w:val="00D318AA"/>
    <w:rsid w:val="00D31FEC"/>
    <w:rsid w:val="00D33A1A"/>
    <w:rsid w:val="00D53C2F"/>
    <w:rsid w:val="00D62B88"/>
    <w:rsid w:val="00DB50ED"/>
    <w:rsid w:val="00DB54A9"/>
    <w:rsid w:val="00DC3B9D"/>
    <w:rsid w:val="00DE7E72"/>
    <w:rsid w:val="00DF224D"/>
    <w:rsid w:val="00E30E0E"/>
    <w:rsid w:val="00E42EAA"/>
    <w:rsid w:val="00E478E2"/>
    <w:rsid w:val="00E479E9"/>
    <w:rsid w:val="00E53D25"/>
    <w:rsid w:val="00E94CB4"/>
    <w:rsid w:val="00EA196A"/>
    <w:rsid w:val="00EB7219"/>
    <w:rsid w:val="00EC1E43"/>
    <w:rsid w:val="00ED5C11"/>
    <w:rsid w:val="00EE232C"/>
    <w:rsid w:val="00EE706B"/>
    <w:rsid w:val="00EF5457"/>
    <w:rsid w:val="00F03065"/>
    <w:rsid w:val="00F61A75"/>
    <w:rsid w:val="00F65A97"/>
    <w:rsid w:val="00F76BAD"/>
    <w:rsid w:val="00F95904"/>
    <w:rsid w:val="00FA0C1E"/>
    <w:rsid w:val="00FA6470"/>
    <w:rsid w:val="00FB0956"/>
    <w:rsid w:val="00FB6231"/>
    <w:rsid w:val="00FB7D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E3"/>
    <w:pPr>
      <w:suppressAutoHyphens/>
      <w:spacing w:after="120" w:line="276" w:lineRule="auto"/>
      <w:jc w:val="both"/>
    </w:pPr>
    <w:rPr>
      <w:rFonts w:ascii="Arial" w:eastAsia="Times New Roman" w:hAnsi="Arial"/>
      <w:sz w:val="24"/>
      <w:szCs w:val="24"/>
      <w:lang w:eastAsia="ar-SA"/>
    </w:rPr>
  </w:style>
  <w:style w:type="paragraph" w:styleId="Ttulo1">
    <w:name w:val="heading 1"/>
    <w:basedOn w:val="Normal"/>
    <w:next w:val="Normal"/>
    <w:link w:val="Ttulo1Char"/>
    <w:qFormat/>
    <w:rsid w:val="0085785E"/>
    <w:pPr>
      <w:keepNext/>
      <w:widowControl w:val="0"/>
      <w:autoSpaceDE w:val="0"/>
      <w:spacing w:before="480"/>
      <w:outlineLvl w:val="0"/>
    </w:pPr>
    <w:rPr>
      <w:rFonts w:cs="Arial"/>
      <w:b/>
    </w:rPr>
  </w:style>
  <w:style w:type="paragraph" w:styleId="Ttulo2">
    <w:name w:val="heading 2"/>
    <w:basedOn w:val="Normal"/>
    <w:next w:val="Normal"/>
    <w:link w:val="Ttulo2Char"/>
    <w:qFormat/>
    <w:rsid w:val="0085785E"/>
    <w:pPr>
      <w:keepNext/>
      <w:spacing w:before="360"/>
      <w:outlineLvl w:val="1"/>
    </w:pPr>
    <w:rPr>
      <w:rFonts w:cs="Arial"/>
      <w:bCs/>
      <w:color w:val="000000"/>
    </w:rPr>
  </w:style>
  <w:style w:type="paragraph" w:styleId="Ttulo3">
    <w:name w:val="heading 3"/>
    <w:basedOn w:val="Normal"/>
    <w:next w:val="Normal"/>
    <w:link w:val="Ttulo3Char"/>
    <w:uiPriority w:val="9"/>
    <w:qFormat/>
    <w:rsid w:val="0085785E"/>
    <w:pPr>
      <w:keepNext/>
      <w:numPr>
        <w:ilvl w:val="2"/>
        <w:numId w:val="1"/>
      </w:numPr>
      <w:spacing w:before="480"/>
      <w:outlineLvl w:val="2"/>
    </w:pPr>
    <w:rPr>
      <w:rFonts w:cs="Arial"/>
      <w:bCs/>
    </w:rPr>
  </w:style>
  <w:style w:type="paragraph" w:styleId="Ttulo4">
    <w:name w:val="heading 4"/>
    <w:basedOn w:val="Normal"/>
    <w:next w:val="Normal"/>
    <w:link w:val="Ttulo4Char"/>
    <w:uiPriority w:val="9"/>
    <w:qFormat/>
    <w:rsid w:val="0085785E"/>
    <w:pPr>
      <w:keepNext/>
      <w:numPr>
        <w:ilvl w:val="3"/>
        <w:numId w:val="1"/>
      </w:numPr>
      <w:ind w:left="862" w:hanging="862"/>
      <w:outlineLvl w:val="3"/>
    </w:pPr>
    <w:rPr>
      <w:rFonts w:eastAsia="Arial Unicode MS" w:cs="Arial"/>
      <w:b/>
      <w:bCs/>
    </w:rPr>
  </w:style>
  <w:style w:type="paragraph" w:styleId="Ttulo5">
    <w:name w:val="heading 5"/>
    <w:basedOn w:val="Normal"/>
    <w:next w:val="Normal"/>
    <w:link w:val="Ttulo5Char"/>
    <w:uiPriority w:val="9"/>
    <w:qFormat/>
    <w:rsid w:val="0085785E"/>
    <w:pPr>
      <w:keepNext/>
      <w:numPr>
        <w:ilvl w:val="4"/>
        <w:numId w:val="1"/>
      </w:numPr>
      <w:outlineLvl w:val="4"/>
    </w:pPr>
    <w:rPr>
      <w:rFonts w:cs="Arial"/>
      <w:b/>
      <w:bCs/>
    </w:rPr>
  </w:style>
  <w:style w:type="paragraph" w:styleId="Ttulo6">
    <w:name w:val="heading 6"/>
    <w:basedOn w:val="Normal"/>
    <w:next w:val="Normal"/>
    <w:link w:val="Ttulo6Char"/>
    <w:uiPriority w:val="9"/>
    <w:qFormat/>
    <w:rsid w:val="0085785E"/>
    <w:pPr>
      <w:keepNext/>
      <w:widowControl w:val="0"/>
      <w:numPr>
        <w:ilvl w:val="5"/>
        <w:numId w:val="1"/>
      </w:numPr>
      <w:autoSpaceDE w:val="0"/>
      <w:spacing w:line="360" w:lineRule="auto"/>
      <w:ind w:right="-119"/>
      <w:outlineLvl w:val="5"/>
    </w:pPr>
    <w:rPr>
      <w:rFonts w:cs="Arial"/>
      <w:b/>
    </w:rPr>
  </w:style>
  <w:style w:type="paragraph" w:styleId="Ttulo7">
    <w:name w:val="heading 7"/>
    <w:basedOn w:val="Normal"/>
    <w:next w:val="Normal"/>
    <w:link w:val="Ttulo7Char"/>
    <w:uiPriority w:val="9"/>
    <w:qFormat/>
    <w:rsid w:val="0085785E"/>
    <w:pPr>
      <w:keepNext/>
      <w:numPr>
        <w:ilvl w:val="6"/>
        <w:numId w:val="1"/>
      </w:numPr>
      <w:outlineLvl w:val="6"/>
    </w:pPr>
    <w:rPr>
      <w:rFonts w:cs="Arial"/>
      <w:b/>
      <w:szCs w:val="36"/>
    </w:rPr>
  </w:style>
  <w:style w:type="paragraph" w:styleId="Ttulo8">
    <w:name w:val="heading 8"/>
    <w:basedOn w:val="Normal"/>
    <w:next w:val="Normal"/>
    <w:link w:val="Ttulo8Char"/>
    <w:uiPriority w:val="9"/>
    <w:qFormat/>
    <w:rsid w:val="0085785E"/>
    <w:pPr>
      <w:keepNext/>
      <w:widowControl w:val="0"/>
      <w:numPr>
        <w:ilvl w:val="7"/>
        <w:numId w:val="1"/>
      </w:numPr>
      <w:autoSpaceDE w:val="0"/>
      <w:spacing w:line="360" w:lineRule="auto"/>
      <w:ind w:right="-119"/>
      <w:outlineLvl w:val="7"/>
    </w:pPr>
    <w:rPr>
      <w:rFonts w:cs="Arial"/>
      <w:b/>
      <w:sz w:val="32"/>
    </w:rPr>
  </w:style>
  <w:style w:type="paragraph" w:styleId="Ttulo9">
    <w:name w:val="heading 9"/>
    <w:basedOn w:val="Normal"/>
    <w:next w:val="Normal"/>
    <w:link w:val="Ttulo9Char"/>
    <w:qFormat/>
    <w:rsid w:val="0085785E"/>
    <w:pPr>
      <w:keepNext/>
      <w:numPr>
        <w:ilvl w:val="8"/>
        <w:numId w:val="1"/>
      </w:numPr>
      <w:jc w:val="center"/>
      <w:outlineLvl w:val="8"/>
    </w:pPr>
    <w:rPr>
      <w:b/>
      <w:bC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5785E"/>
    <w:pPr>
      <w:tabs>
        <w:tab w:val="center" w:pos="4252"/>
        <w:tab w:val="right" w:pos="8504"/>
      </w:tabs>
      <w:spacing w:after="0" w:line="240" w:lineRule="auto"/>
    </w:pPr>
  </w:style>
  <w:style w:type="character" w:customStyle="1" w:styleId="CabealhoChar">
    <w:name w:val="Cabeçalho Char"/>
    <w:basedOn w:val="Fontepargpadro"/>
    <w:link w:val="Cabealho"/>
    <w:rsid w:val="0085785E"/>
  </w:style>
  <w:style w:type="paragraph" w:styleId="Rodap">
    <w:name w:val="footer"/>
    <w:basedOn w:val="Normal"/>
    <w:link w:val="RodapChar"/>
    <w:uiPriority w:val="99"/>
    <w:unhideWhenUsed/>
    <w:rsid w:val="0085785E"/>
    <w:pPr>
      <w:tabs>
        <w:tab w:val="center" w:pos="4252"/>
        <w:tab w:val="right" w:pos="8504"/>
      </w:tabs>
      <w:spacing w:after="0" w:line="240" w:lineRule="auto"/>
    </w:pPr>
  </w:style>
  <w:style w:type="character" w:customStyle="1" w:styleId="RodapChar">
    <w:name w:val="Rodapé Char"/>
    <w:basedOn w:val="Fontepargpadro"/>
    <w:link w:val="Rodap"/>
    <w:uiPriority w:val="99"/>
    <w:rsid w:val="0085785E"/>
  </w:style>
  <w:style w:type="character" w:styleId="Hyperlink">
    <w:name w:val="Hyperlink"/>
    <w:uiPriority w:val="99"/>
    <w:rsid w:val="0085785E"/>
    <w:rPr>
      <w:color w:val="0000FF"/>
      <w:u w:val="single"/>
    </w:rPr>
  </w:style>
  <w:style w:type="character" w:customStyle="1" w:styleId="Ttulo1Char">
    <w:name w:val="Título 1 Char"/>
    <w:link w:val="Ttulo1"/>
    <w:rsid w:val="0085785E"/>
    <w:rPr>
      <w:rFonts w:ascii="Arial" w:eastAsia="Times New Roman" w:hAnsi="Arial" w:cs="Arial"/>
      <w:b/>
      <w:sz w:val="24"/>
      <w:szCs w:val="24"/>
      <w:lang w:eastAsia="ar-SA"/>
    </w:rPr>
  </w:style>
  <w:style w:type="character" w:customStyle="1" w:styleId="Ttulo2Char">
    <w:name w:val="Título 2 Char"/>
    <w:link w:val="Ttulo2"/>
    <w:rsid w:val="0085785E"/>
    <w:rPr>
      <w:rFonts w:ascii="Arial" w:eastAsia="Times New Roman" w:hAnsi="Arial" w:cs="Arial"/>
      <w:bCs/>
      <w:color w:val="000000"/>
      <w:sz w:val="24"/>
      <w:szCs w:val="24"/>
      <w:lang w:eastAsia="ar-SA"/>
    </w:rPr>
  </w:style>
  <w:style w:type="character" w:customStyle="1" w:styleId="Ttulo3Char">
    <w:name w:val="Título 3 Char"/>
    <w:link w:val="Ttulo3"/>
    <w:uiPriority w:val="9"/>
    <w:rsid w:val="0085785E"/>
    <w:rPr>
      <w:rFonts w:ascii="Arial" w:eastAsia="Times New Roman" w:hAnsi="Arial" w:cs="Arial"/>
      <w:bCs/>
      <w:sz w:val="24"/>
      <w:szCs w:val="24"/>
      <w:lang w:eastAsia="ar-SA"/>
    </w:rPr>
  </w:style>
  <w:style w:type="character" w:customStyle="1" w:styleId="Ttulo4Char">
    <w:name w:val="Título 4 Char"/>
    <w:link w:val="Ttulo4"/>
    <w:uiPriority w:val="9"/>
    <w:rsid w:val="0085785E"/>
    <w:rPr>
      <w:rFonts w:ascii="Arial" w:eastAsia="Arial Unicode MS" w:hAnsi="Arial" w:cs="Arial"/>
      <w:b/>
      <w:bCs/>
      <w:sz w:val="24"/>
      <w:szCs w:val="24"/>
      <w:lang w:eastAsia="ar-SA"/>
    </w:rPr>
  </w:style>
  <w:style w:type="character" w:customStyle="1" w:styleId="Ttulo5Char">
    <w:name w:val="Título 5 Char"/>
    <w:link w:val="Ttulo5"/>
    <w:uiPriority w:val="9"/>
    <w:rsid w:val="0085785E"/>
    <w:rPr>
      <w:rFonts w:ascii="Arial" w:eastAsia="Times New Roman" w:hAnsi="Arial" w:cs="Arial"/>
      <w:b/>
      <w:bCs/>
      <w:sz w:val="24"/>
      <w:szCs w:val="24"/>
      <w:lang w:eastAsia="ar-SA"/>
    </w:rPr>
  </w:style>
  <w:style w:type="character" w:customStyle="1" w:styleId="Ttulo6Char">
    <w:name w:val="Título 6 Char"/>
    <w:link w:val="Ttulo6"/>
    <w:uiPriority w:val="9"/>
    <w:rsid w:val="0085785E"/>
    <w:rPr>
      <w:rFonts w:ascii="Arial" w:eastAsia="Times New Roman" w:hAnsi="Arial" w:cs="Arial"/>
      <w:b/>
      <w:sz w:val="24"/>
      <w:szCs w:val="24"/>
      <w:lang w:eastAsia="ar-SA"/>
    </w:rPr>
  </w:style>
  <w:style w:type="character" w:customStyle="1" w:styleId="Ttulo7Char">
    <w:name w:val="Título 7 Char"/>
    <w:link w:val="Ttulo7"/>
    <w:uiPriority w:val="9"/>
    <w:rsid w:val="0085785E"/>
    <w:rPr>
      <w:rFonts w:ascii="Arial" w:eastAsia="Times New Roman" w:hAnsi="Arial" w:cs="Arial"/>
      <w:b/>
      <w:sz w:val="24"/>
      <w:szCs w:val="36"/>
      <w:lang w:eastAsia="ar-SA"/>
    </w:rPr>
  </w:style>
  <w:style w:type="character" w:customStyle="1" w:styleId="Ttulo8Char">
    <w:name w:val="Título 8 Char"/>
    <w:link w:val="Ttulo8"/>
    <w:uiPriority w:val="9"/>
    <w:rsid w:val="0085785E"/>
    <w:rPr>
      <w:rFonts w:ascii="Arial" w:eastAsia="Times New Roman" w:hAnsi="Arial" w:cs="Arial"/>
      <w:b/>
      <w:sz w:val="32"/>
      <w:szCs w:val="24"/>
      <w:lang w:eastAsia="ar-SA"/>
    </w:rPr>
  </w:style>
  <w:style w:type="character" w:customStyle="1" w:styleId="Ttulo9Char">
    <w:name w:val="Título 9 Char"/>
    <w:link w:val="Ttulo9"/>
    <w:rsid w:val="0085785E"/>
    <w:rPr>
      <w:rFonts w:ascii="Arial" w:eastAsia="Times New Roman" w:hAnsi="Arial"/>
      <w:b/>
      <w:bCs/>
      <w:sz w:val="32"/>
      <w:szCs w:val="24"/>
      <w:lang w:eastAsia="ar-SA"/>
    </w:rPr>
  </w:style>
  <w:style w:type="paragraph" w:styleId="Corpodetexto">
    <w:name w:val="Body Text"/>
    <w:basedOn w:val="Normal"/>
    <w:link w:val="CorpodetextoChar"/>
    <w:rsid w:val="0085785E"/>
    <w:rPr>
      <w:rFonts w:cs="Arial"/>
    </w:rPr>
  </w:style>
  <w:style w:type="character" w:customStyle="1" w:styleId="CorpodetextoChar">
    <w:name w:val="Corpo de texto Char"/>
    <w:link w:val="Corpodetexto"/>
    <w:rsid w:val="0085785E"/>
    <w:rPr>
      <w:rFonts w:ascii="Arial" w:eastAsia="Times New Roman" w:hAnsi="Arial" w:cs="Arial"/>
      <w:sz w:val="24"/>
      <w:szCs w:val="24"/>
      <w:lang w:eastAsia="ar-SA"/>
    </w:rPr>
  </w:style>
  <w:style w:type="paragraph" w:styleId="Sumrio1">
    <w:name w:val="toc 1"/>
    <w:basedOn w:val="Normal"/>
    <w:next w:val="Normal"/>
    <w:uiPriority w:val="39"/>
    <w:rsid w:val="0085785E"/>
    <w:pPr>
      <w:spacing w:before="120"/>
      <w:jc w:val="left"/>
    </w:pPr>
    <w:rPr>
      <w:rFonts w:asciiTheme="minorHAnsi" w:hAnsiTheme="minorHAnsi" w:cstheme="minorHAnsi"/>
      <w:b/>
      <w:bCs/>
      <w:caps/>
      <w:sz w:val="20"/>
      <w:szCs w:val="20"/>
    </w:rPr>
  </w:style>
  <w:style w:type="paragraph" w:styleId="Sumrio2">
    <w:name w:val="toc 2"/>
    <w:basedOn w:val="Normal"/>
    <w:next w:val="Normal"/>
    <w:uiPriority w:val="39"/>
    <w:rsid w:val="0085785E"/>
    <w:pPr>
      <w:spacing w:after="0"/>
      <w:ind w:left="240"/>
      <w:jc w:val="left"/>
    </w:pPr>
    <w:rPr>
      <w:rFonts w:asciiTheme="minorHAnsi" w:hAnsiTheme="minorHAnsi" w:cstheme="minorHAnsi"/>
      <w:smallCaps/>
      <w:sz w:val="20"/>
      <w:szCs w:val="20"/>
    </w:rPr>
  </w:style>
  <w:style w:type="paragraph" w:styleId="Sumrio3">
    <w:name w:val="toc 3"/>
    <w:basedOn w:val="Normal"/>
    <w:next w:val="Normal"/>
    <w:uiPriority w:val="39"/>
    <w:rsid w:val="0085785E"/>
    <w:pPr>
      <w:spacing w:after="0"/>
      <w:ind w:left="480"/>
      <w:jc w:val="left"/>
    </w:pPr>
    <w:rPr>
      <w:rFonts w:asciiTheme="minorHAnsi" w:hAnsiTheme="minorHAnsi" w:cstheme="minorHAnsi"/>
      <w:i/>
      <w:iCs/>
      <w:sz w:val="20"/>
      <w:szCs w:val="20"/>
    </w:rPr>
  </w:style>
  <w:style w:type="paragraph" w:styleId="CabealhodoSumrio">
    <w:name w:val="TOC Heading"/>
    <w:basedOn w:val="Ttulo1"/>
    <w:next w:val="Normal"/>
    <w:uiPriority w:val="39"/>
    <w:unhideWhenUsed/>
    <w:qFormat/>
    <w:rsid w:val="0085785E"/>
    <w:pPr>
      <w:keepLines/>
      <w:widowControl/>
      <w:suppressAutoHyphens w:val="0"/>
      <w:autoSpaceDE/>
      <w:spacing w:after="0"/>
      <w:jc w:val="left"/>
      <w:outlineLvl w:val="9"/>
    </w:pPr>
    <w:rPr>
      <w:rFonts w:ascii="Cambria" w:hAnsi="Cambria" w:cs="Times New Roman"/>
      <w:bCs/>
      <w:color w:val="365F91"/>
      <w:sz w:val="28"/>
      <w:szCs w:val="28"/>
      <w:lang w:eastAsia="pt-BR"/>
    </w:rPr>
  </w:style>
  <w:style w:type="paragraph" w:styleId="PargrafodaLista">
    <w:name w:val="List Paragraph"/>
    <w:basedOn w:val="Normal"/>
    <w:uiPriority w:val="34"/>
    <w:qFormat/>
    <w:rsid w:val="0085785E"/>
    <w:pPr>
      <w:suppressAutoHyphens w:val="0"/>
      <w:ind w:left="720" w:firstLine="709"/>
      <w:contextualSpacing/>
    </w:pPr>
    <w:rPr>
      <w:szCs w:val="22"/>
      <w:lang w:eastAsia="pt-BR"/>
    </w:rPr>
  </w:style>
  <w:style w:type="paragraph" w:customStyle="1" w:styleId="TEXTO">
    <w:name w:val="TEXTO"/>
    <w:basedOn w:val="Normal"/>
    <w:qFormat/>
    <w:rsid w:val="0085785E"/>
    <w:pPr>
      <w:suppressAutoHyphens w:val="0"/>
      <w:spacing w:after="0"/>
      <w:ind w:firstLine="709"/>
    </w:pPr>
    <w:rPr>
      <w:sz w:val="22"/>
      <w:lang w:eastAsia="pt-BR"/>
    </w:rPr>
  </w:style>
  <w:style w:type="paragraph" w:customStyle="1" w:styleId="Recuodecor">
    <w:name w:val="Recuo de cor"/>
    <w:uiPriority w:val="99"/>
    <w:rsid w:val="0085785E"/>
    <w:pPr>
      <w:widowControl w:val="0"/>
      <w:autoSpaceDE w:val="0"/>
      <w:autoSpaceDN w:val="0"/>
      <w:adjustRightInd w:val="0"/>
      <w:ind w:left="709" w:right="-567"/>
      <w:jc w:val="both"/>
    </w:pPr>
    <w:rPr>
      <w:rFonts w:ascii="Times New Roman" w:eastAsia="Times New Roman" w:hAnsi="Times New Roman"/>
      <w:sz w:val="24"/>
      <w:szCs w:val="24"/>
    </w:rPr>
  </w:style>
  <w:style w:type="paragraph" w:customStyle="1" w:styleId="abc">
    <w:name w:val="abc"/>
    <w:basedOn w:val="Normal"/>
    <w:qFormat/>
    <w:rsid w:val="0085785E"/>
  </w:style>
  <w:style w:type="paragraph" w:customStyle="1" w:styleId="Tpico01">
    <w:name w:val="Tópico 01"/>
    <w:basedOn w:val="Normal"/>
    <w:rsid w:val="0085785E"/>
    <w:pPr>
      <w:numPr>
        <w:numId w:val="2"/>
      </w:numPr>
      <w:suppressAutoHyphens w:val="0"/>
      <w:spacing w:line="360" w:lineRule="auto"/>
    </w:pPr>
    <w:rPr>
      <w:lang w:eastAsia="pt-BR"/>
    </w:rPr>
  </w:style>
  <w:style w:type="paragraph" w:styleId="Textodebalo">
    <w:name w:val="Balloon Text"/>
    <w:basedOn w:val="Normal"/>
    <w:link w:val="TextodebaloChar"/>
    <w:uiPriority w:val="99"/>
    <w:semiHidden/>
    <w:unhideWhenUsed/>
    <w:rsid w:val="0085785E"/>
    <w:rPr>
      <w:rFonts w:ascii="Tahoma" w:hAnsi="Tahoma" w:cs="Tahoma"/>
      <w:sz w:val="16"/>
      <w:szCs w:val="16"/>
    </w:rPr>
  </w:style>
  <w:style w:type="character" w:customStyle="1" w:styleId="TextodebaloChar">
    <w:name w:val="Texto de balão Char"/>
    <w:link w:val="Textodebalo"/>
    <w:uiPriority w:val="99"/>
    <w:semiHidden/>
    <w:rsid w:val="0085785E"/>
    <w:rPr>
      <w:rFonts w:ascii="Tahoma" w:eastAsia="Times New Roman" w:hAnsi="Tahoma" w:cs="Tahoma"/>
      <w:sz w:val="16"/>
      <w:szCs w:val="16"/>
      <w:lang w:eastAsia="ar-SA"/>
    </w:rPr>
  </w:style>
  <w:style w:type="character" w:styleId="Refdecomentrio">
    <w:name w:val="annotation reference"/>
    <w:rsid w:val="002C397B"/>
    <w:rPr>
      <w:sz w:val="16"/>
      <w:szCs w:val="16"/>
    </w:rPr>
  </w:style>
  <w:style w:type="paragraph" w:styleId="Textodecomentrio">
    <w:name w:val="annotation text"/>
    <w:basedOn w:val="Normal"/>
    <w:link w:val="TextodecomentrioChar"/>
    <w:rsid w:val="002C397B"/>
    <w:pPr>
      <w:spacing w:after="0" w:line="240" w:lineRule="auto"/>
      <w:jc w:val="left"/>
    </w:pPr>
    <w:rPr>
      <w:rFonts w:ascii="Times New Roman" w:hAnsi="Times New Roman"/>
      <w:sz w:val="20"/>
      <w:szCs w:val="20"/>
      <w:lang w:eastAsia="zh-CN"/>
    </w:rPr>
  </w:style>
  <w:style w:type="character" w:customStyle="1" w:styleId="TextodecomentrioChar">
    <w:name w:val="Texto de comentário Char"/>
    <w:link w:val="Textodecomentrio"/>
    <w:rsid w:val="002C397B"/>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7F77BE"/>
    <w:pPr>
      <w:spacing w:line="480" w:lineRule="auto"/>
      <w:ind w:left="283"/>
    </w:pPr>
  </w:style>
  <w:style w:type="character" w:customStyle="1" w:styleId="Recuodecorpodetexto2Char">
    <w:name w:val="Recuo de corpo de texto 2 Char"/>
    <w:link w:val="Recuodecorpodetexto2"/>
    <w:uiPriority w:val="99"/>
    <w:semiHidden/>
    <w:rsid w:val="007F77BE"/>
    <w:rPr>
      <w:rFonts w:ascii="Arial" w:eastAsia="Times New Roman" w:hAnsi="Arial" w:cs="Times New Roman"/>
      <w:sz w:val="24"/>
      <w:szCs w:val="24"/>
      <w:lang w:eastAsia="ar-SA"/>
    </w:rPr>
  </w:style>
  <w:style w:type="paragraph" w:styleId="Corpodetexto2">
    <w:name w:val="Body Text 2"/>
    <w:basedOn w:val="Normal"/>
    <w:link w:val="Corpodetexto2Char"/>
    <w:uiPriority w:val="99"/>
    <w:semiHidden/>
    <w:unhideWhenUsed/>
    <w:rsid w:val="00923341"/>
    <w:pPr>
      <w:spacing w:line="480" w:lineRule="auto"/>
    </w:pPr>
  </w:style>
  <w:style w:type="character" w:customStyle="1" w:styleId="Corpodetexto2Char">
    <w:name w:val="Corpo de texto 2 Char"/>
    <w:link w:val="Corpodetexto2"/>
    <w:uiPriority w:val="99"/>
    <w:semiHidden/>
    <w:rsid w:val="00923341"/>
    <w:rPr>
      <w:rFonts w:ascii="Arial" w:eastAsia="Times New Roman" w:hAnsi="Arial" w:cs="Times New Roman"/>
      <w:sz w:val="24"/>
      <w:szCs w:val="24"/>
      <w:lang w:eastAsia="ar-SA"/>
    </w:rPr>
  </w:style>
  <w:style w:type="paragraph" w:customStyle="1" w:styleId="Tarso">
    <w:name w:val="Tarso"/>
    <w:basedOn w:val="Normal"/>
    <w:rsid w:val="00923341"/>
    <w:pPr>
      <w:spacing w:before="120" w:line="240" w:lineRule="auto"/>
      <w:ind w:firstLine="1134"/>
    </w:pPr>
    <w:rPr>
      <w:rFonts w:ascii="Times New Roman" w:hAnsi="Times New Roman"/>
      <w:szCs w:val="20"/>
    </w:rPr>
  </w:style>
  <w:style w:type="paragraph" w:customStyle="1" w:styleId="WW-Recuodecorpodetexto2">
    <w:name w:val="WW-Recuo de corpo de texto 2"/>
    <w:basedOn w:val="Normal"/>
    <w:rsid w:val="00923341"/>
    <w:pPr>
      <w:spacing w:after="0" w:line="240" w:lineRule="auto"/>
      <w:ind w:left="1276"/>
    </w:pPr>
    <w:rPr>
      <w:rFonts w:ascii="Times New Roman" w:hAnsi="Times New Roman"/>
      <w:sz w:val="28"/>
      <w:szCs w:val="20"/>
    </w:rPr>
  </w:style>
  <w:style w:type="paragraph" w:customStyle="1" w:styleId="WW-Recuodecorpodetexto3">
    <w:name w:val="WW-Recuo de corpo de texto 3"/>
    <w:basedOn w:val="Normal"/>
    <w:rsid w:val="00923341"/>
    <w:pPr>
      <w:spacing w:line="240" w:lineRule="auto"/>
      <w:jc w:val="left"/>
    </w:pPr>
    <w:rPr>
      <w:rFonts w:ascii="Times New Roman" w:hAnsi="Times New Roman"/>
      <w:sz w:val="16"/>
      <w:szCs w:val="16"/>
    </w:rPr>
  </w:style>
  <w:style w:type="paragraph" w:customStyle="1" w:styleId="WW-Corpodetexto2">
    <w:name w:val="WW-Corpo de texto 2"/>
    <w:basedOn w:val="Normal"/>
    <w:rsid w:val="00923341"/>
    <w:pPr>
      <w:spacing w:line="480" w:lineRule="auto"/>
      <w:jc w:val="left"/>
    </w:pPr>
    <w:rPr>
      <w:rFonts w:ascii="Times New Roman" w:hAnsi="Times New Roman"/>
    </w:rPr>
  </w:style>
  <w:style w:type="paragraph" w:styleId="Ttulo">
    <w:name w:val="Title"/>
    <w:basedOn w:val="Normal"/>
    <w:next w:val="Normal"/>
    <w:link w:val="TtuloChar"/>
    <w:qFormat/>
    <w:rsid w:val="00B310C6"/>
    <w:pPr>
      <w:spacing w:before="240" w:after="60" w:line="240" w:lineRule="auto"/>
      <w:jc w:val="center"/>
      <w:outlineLvl w:val="0"/>
    </w:pPr>
    <w:rPr>
      <w:rFonts w:ascii="Cambria" w:hAnsi="Cambria"/>
      <w:b/>
      <w:bCs/>
      <w:kern w:val="28"/>
      <w:sz w:val="32"/>
      <w:szCs w:val="32"/>
      <w:lang w:eastAsia="zh-CN"/>
    </w:rPr>
  </w:style>
  <w:style w:type="character" w:customStyle="1" w:styleId="TtuloChar">
    <w:name w:val="Título Char"/>
    <w:link w:val="Ttulo"/>
    <w:rsid w:val="00B310C6"/>
    <w:rPr>
      <w:rFonts w:ascii="Cambria" w:eastAsia="Times New Roman" w:hAnsi="Cambria" w:cs="Times New Roman"/>
      <w:b/>
      <w:bCs/>
      <w:kern w:val="28"/>
      <w:sz w:val="32"/>
      <w:szCs w:val="32"/>
      <w:lang w:eastAsia="zh-CN"/>
    </w:rPr>
  </w:style>
  <w:style w:type="paragraph" w:styleId="Subttulo">
    <w:name w:val="Subtitle"/>
    <w:basedOn w:val="Normal"/>
    <w:next w:val="Normal"/>
    <w:link w:val="SubttuloChar"/>
    <w:qFormat/>
    <w:rsid w:val="00B310C6"/>
    <w:pPr>
      <w:spacing w:after="60" w:line="240" w:lineRule="auto"/>
      <w:jc w:val="left"/>
      <w:outlineLvl w:val="1"/>
    </w:pPr>
    <w:rPr>
      <w:rFonts w:ascii="Calibri" w:hAnsi="Calibri"/>
      <w:lang w:eastAsia="zh-CN"/>
    </w:rPr>
  </w:style>
  <w:style w:type="character" w:customStyle="1" w:styleId="SubttuloChar">
    <w:name w:val="Subtítulo Char"/>
    <w:link w:val="Subttulo"/>
    <w:rsid w:val="00B310C6"/>
    <w:rPr>
      <w:rFonts w:ascii="Calibri" w:eastAsia="Times New Roman" w:hAnsi="Calibri" w:cs="Times New Roman"/>
      <w:sz w:val="24"/>
      <w:szCs w:val="24"/>
      <w:lang w:eastAsia="zh-CN"/>
    </w:rPr>
  </w:style>
  <w:style w:type="table" w:styleId="Tabelacomgrade">
    <w:name w:val="Table Grid"/>
    <w:basedOn w:val="Tabelanormal"/>
    <w:uiPriority w:val="59"/>
    <w:rsid w:val="00C97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D318AA"/>
    <w:rPr>
      <w:sz w:val="16"/>
      <w:szCs w:val="16"/>
    </w:rPr>
  </w:style>
  <w:style w:type="character" w:customStyle="1" w:styleId="Corpodetexto3Char">
    <w:name w:val="Corpo de texto 3 Char"/>
    <w:link w:val="Corpodetexto3"/>
    <w:uiPriority w:val="99"/>
    <w:semiHidden/>
    <w:rsid w:val="00D318AA"/>
    <w:rPr>
      <w:rFonts w:ascii="Arial" w:eastAsia="Times New Roman" w:hAnsi="Arial" w:cs="Times New Roman"/>
      <w:sz w:val="16"/>
      <w:szCs w:val="16"/>
      <w:lang w:eastAsia="ar-SA"/>
    </w:rPr>
  </w:style>
  <w:style w:type="paragraph" w:customStyle="1" w:styleId="Pargrafo">
    <w:name w:val="Parágrafo"/>
    <w:basedOn w:val="Normal"/>
    <w:rsid w:val="00187AEA"/>
    <w:pPr>
      <w:suppressAutoHyphens w:val="0"/>
      <w:spacing w:after="0" w:line="240" w:lineRule="auto"/>
    </w:pPr>
    <w:rPr>
      <w:sz w:val="20"/>
      <w:szCs w:val="20"/>
      <w:lang w:eastAsia="pt-BR"/>
    </w:rPr>
  </w:style>
  <w:style w:type="paragraph" w:styleId="Sumrio4">
    <w:name w:val="toc 4"/>
    <w:basedOn w:val="Normal"/>
    <w:next w:val="Normal"/>
    <w:autoRedefine/>
    <w:uiPriority w:val="39"/>
    <w:unhideWhenUsed/>
    <w:rsid w:val="009B75DD"/>
    <w:pPr>
      <w:spacing w:after="0"/>
      <w:ind w:left="720"/>
      <w:jc w:val="left"/>
    </w:pPr>
    <w:rPr>
      <w:rFonts w:asciiTheme="minorHAnsi" w:hAnsiTheme="minorHAnsi" w:cstheme="minorHAnsi"/>
      <w:sz w:val="18"/>
      <w:szCs w:val="18"/>
    </w:rPr>
  </w:style>
  <w:style w:type="paragraph" w:styleId="Sumrio5">
    <w:name w:val="toc 5"/>
    <w:basedOn w:val="Normal"/>
    <w:next w:val="Normal"/>
    <w:autoRedefine/>
    <w:uiPriority w:val="39"/>
    <w:unhideWhenUsed/>
    <w:rsid w:val="009B75DD"/>
    <w:pPr>
      <w:spacing w:after="0"/>
      <w:ind w:left="960"/>
      <w:jc w:val="left"/>
    </w:pPr>
    <w:rPr>
      <w:rFonts w:asciiTheme="minorHAnsi" w:hAnsiTheme="minorHAnsi" w:cstheme="minorHAnsi"/>
      <w:sz w:val="18"/>
      <w:szCs w:val="18"/>
    </w:rPr>
  </w:style>
  <w:style w:type="paragraph" w:styleId="Sumrio6">
    <w:name w:val="toc 6"/>
    <w:basedOn w:val="Normal"/>
    <w:next w:val="Normal"/>
    <w:autoRedefine/>
    <w:uiPriority w:val="39"/>
    <w:unhideWhenUsed/>
    <w:rsid w:val="009B75DD"/>
    <w:pPr>
      <w:spacing w:after="0"/>
      <w:ind w:left="1200"/>
      <w:jc w:val="left"/>
    </w:pPr>
    <w:rPr>
      <w:rFonts w:asciiTheme="minorHAnsi" w:hAnsiTheme="minorHAnsi" w:cstheme="minorHAnsi"/>
      <w:sz w:val="18"/>
      <w:szCs w:val="18"/>
    </w:rPr>
  </w:style>
  <w:style w:type="paragraph" w:styleId="Sumrio7">
    <w:name w:val="toc 7"/>
    <w:basedOn w:val="Normal"/>
    <w:next w:val="Normal"/>
    <w:autoRedefine/>
    <w:uiPriority w:val="39"/>
    <w:unhideWhenUsed/>
    <w:rsid w:val="009B75DD"/>
    <w:pPr>
      <w:spacing w:after="0"/>
      <w:ind w:left="1440"/>
      <w:jc w:val="left"/>
    </w:pPr>
    <w:rPr>
      <w:rFonts w:asciiTheme="minorHAnsi" w:hAnsiTheme="minorHAnsi" w:cstheme="minorHAnsi"/>
      <w:sz w:val="18"/>
      <w:szCs w:val="18"/>
    </w:rPr>
  </w:style>
  <w:style w:type="paragraph" w:styleId="Sumrio8">
    <w:name w:val="toc 8"/>
    <w:basedOn w:val="Normal"/>
    <w:next w:val="Normal"/>
    <w:autoRedefine/>
    <w:uiPriority w:val="39"/>
    <w:unhideWhenUsed/>
    <w:rsid w:val="009B75DD"/>
    <w:pPr>
      <w:spacing w:after="0"/>
      <w:ind w:left="1680"/>
      <w:jc w:val="left"/>
    </w:pPr>
    <w:rPr>
      <w:rFonts w:asciiTheme="minorHAnsi" w:hAnsiTheme="minorHAnsi" w:cstheme="minorHAnsi"/>
      <w:sz w:val="18"/>
      <w:szCs w:val="18"/>
    </w:rPr>
  </w:style>
  <w:style w:type="paragraph" w:styleId="Sumrio9">
    <w:name w:val="toc 9"/>
    <w:basedOn w:val="Normal"/>
    <w:next w:val="Normal"/>
    <w:autoRedefine/>
    <w:uiPriority w:val="39"/>
    <w:unhideWhenUsed/>
    <w:rsid w:val="009B75DD"/>
    <w:pPr>
      <w:spacing w:after="0"/>
      <w:ind w:left="1920"/>
      <w:jc w:val="left"/>
    </w:pPr>
    <w:rPr>
      <w:rFonts w:asciiTheme="minorHAnsi" w:hAnsiTheme="minorHAnsi" w:cstheme="minorHAnsi"/>
      <w:sz w:val="18"/>
      <w:szCs w:val="18"/>
    </w:rPr>
  </w:style>
</w:styles>
</file>

<file path=word/webSettings.xml><?xml version="1.0" encoding="utf-8"?>
<w:webSettings xmlns:r="http://schemas.openxmlformats.org/officeDocument/2006/relationships" xmlns:w="http://schemas.openxmlformats.org/wordprocessingml/2006/main">
  <w:divs>
    <w:div w:id="883951769">
      <w:bodyDiv w:val="1"/>
      <w:marLeft w:val="0"/>
      <w:marRight w:val="0"/>
      <w:marTop w:val="0"/>
      <w:marBottom w:val="0"/>
      <w:divBdr>
        <w:top w:val="none" w:sz="0" w:space="0" w:color="auto"/>
        <w:left w:val="none" w:sz="0" w:space="0" w:color="auto"/>
        <w:bottom w:val="none" w:sz="0" w:space="0" w:color="auto"/>
        <w:right w:val="none" w:sz="0" w:space="0" w:color="auto"/>
      </w:divBdr>
    </w:div>
    <w:div w:id="12323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toria@dirob.uf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780D-1821-4612-A175-3EBE3AB9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13</Pages>
  <Words>3380</Words>
  <Characters>18257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21594</CharactersWithSpaces>
  <SharedDoc>false</SharedDoc>
  <HLinks>
    <vt:vector size="186" baseType="variant">
      <vt:variant>
        <vt:i4>327776</vt:i4>
      </vt:variant>
      <vt:variant>
        <vt:i4>192</vt:i4>
      </vt:variant>
      <vt:variant>
        <vt:i4>0</vt:i4>
      </vt:variant>
      <vt:variant>
        <vt:i4>5</vt:i4>
      </vt:variant>
      <vt:variant>
        <vt:lpwstr>mailto:diretoria@dirob.ufu.br</vt:lpwstr>
      </vt:variant>
      <vt:variant>
        <vt:lpwstr/>
      </vt:variant>
      <vt:variant>
        <vt:i4>1376313</vt:i4>
      </vt:variant>
      <vt:variant>
        <vt:i4>176</vt:i4>
      </vt:variant>
      <vt:variant>
        <vt:i4>0</vt:i4>
      </vt:variant>
      <vt:variant>
        <vt:i4>5</vt:i4>
      </vt:variant>
      <vt:variant>
        <vt:lpwstr/>
      </vt:variant>
      <vt:variant>
        <vt:lpwstr>_Toc355765959</vt:lpwstr>
      </vt:variant>
      <vt:variant>
        <vt:i4>1376313</vt:i4>
      </vt:variant>
      <vt:variant>
        <vt:i4>170</vt:i4>
      </vt:variant>
      <vt:variant>
        <vt:i4>0</vt:i4>
      </vt:variant>
      <vt:variant>
        <vt:i4>5</vt:i4>
      </vt:variant>
      <vt:variant>
        <vt:lpwstr/>
      </vt:variant>
      <vt:variant>
        <vt:lpwstr>_Toc355765958</vt:lpwstr>
      </vt:variant>
      <vt:variant>
        <vt:i4>1376313</vt:i4>
      </vt:variant>
      <vt:variant>
        <vt:i4>164</vt:i4>
      </vt:variant>
      <vt:variant>
        <vt:i4>0</vt:i4>
      </vt:variant>
      <vt:variant>
        <vt:i4>5</vt:i4>
      </vt:variant>
      <vt:variant>
        <vt:lpwstr/>
      </vt:variant>
      <vt:variant>
        <vt:lpwstr>_Toc355765957</vt:lpwstr>
      </vt:variant>
      <vt:variant>
        <vt:i4>1376313</vt:i4>
      </vt:variant>
      <vt:variant>
        <vt:i4>158</vt:i4>
      </vt:variant>
      <vt:variant>
        <vt:i4>0</vt:i4>
      </vt:variant>
      <vt:variant>
        <vt:i4>5</vt:i4>
      </vt:variant>
      <vt:variant>
        <vt:lpwstr/>
      </vt:variant>
      <vt:variant>
        <vt:lpwstr>_Toc355765956</vt:lpwstr>
      </vt:variant>
      <vt:variant>
        <vt:i4>1376313</vt:i4>
      </vt:variant>
      <vt:variant>
        <vt:i4>152</vt:i4>
      </vt:variant>
      <vt:variant>
        <vt:i4>0</vt:i4>
      </vt:variant>
      <vt:variant>
        <vt:i4>5</vt:i4>
      </vt:variant>
      <vt:variant>
        <vt:lpwstr/>
      </vt:variant>
      <vt:variant>
        <vt:lpwstr>_Toc355765955</vt:lpwstr>
      </vt:variant>
      <vt:variant>
        <vt:i4>1376313</vt:i4>
      </vt:variant>
      <vt:variant>
        <vt:i4>146</vt:i4>
      </vt:variant>
      <vt:variant>
        <vt:i4>0</vt:i4>
      </vt:variant>
      <vt:variant>
        <vt:i4>5</vt:i4>
      </vt:variant>
      <vt:variant>
        <vt:lpwstr/>
      </vt:variant>
      <vt:variant>
        <vt:lpwstr>_Toc355765954</vt:lpwstr>
      </vt:variant>
      <vt:variant>
        <vt:i4>1376313</vt:i4>
      </vt:variant>
      <vt:variant>
        <vt:i4>140</vt:i4>
      </vt:variant>
      <vt:variant>
        <vt:i4>0</vt:i4>
      </vt:variant>
      <vt:variant>
        <vt:i4>5</vt:i4>
      </vt:variant>
      <vt:variant>
        <vt:lpwstr/>
      </vt:variant>
      <vt:variant>
        <vt:lpwstr>_Toc355765953</vt:lpwstr>
      </vt:variant>
      <vt:variant>
        <vt:i4>1376313</vt:i4>
      </vt:variant>
      <vt:variant>
        <vt:i4>134</vt:i4>
      </vt:variant>
      <vt:variant>
        <vt:i4>0</vt:i4>
      </vt:variant>
      <vt:variant>
        <vt:i4>5</vt:i4>
      </vt:variant>
      <vt:variant>
        <vt:lpwstr/>
      </vt:variant>
      <vt:variant>
        <vt:lpwstr>_Toc355765952</vt:lpwstr>
      </vt:variant>
      <vt:variant>
        <vt:i4>1376313</vt:i4>
      </vt:variant>
      <vt:variant>
        <vt:i4>128</vt:i4>
      </vt:variant>
      <vt:variant>
        <vt:i4>0</vt:i4>
      </vt:variant>
      <vt:variant>
        <vt:i4>5</vt:i4>
      </vt:variant>
      <vt:variant>
        <vt:lpwstr/>
      </vt:variant>
      <vt:variant>
        <vt:lpwstr>_Toc355765951</vt:lpwstr>
      </vt:variant>
      <vt:variant>
        <vt:i4>1376313</vt:i4>
      </vt:variant>
      <vt:variant>
        <vt:i4>122</vt:i4>
      </vt:variant>
      <vt:variant>
        <vt:i4>0</vt:i4>
      </vt:variant>
      <vt:variant>
        <vt:i4>5</vt:i4>
      </vt:variant>
      <vt:variant>
        <vt:lpwstr/>
      </vt:variant>
      <vt:variant>
        <vt:lpwstr>_Toc355765950</vt:lpwstr>
      </vt:variant>
      <vt:variant>
        <vt:i4>1310777</vt:i4>
      </vt:variant>
      <vt:variant>
        <vt:i4>116</vt:i4>
      </vt:variant>
      <vt:variant>
        <vt:i4>0</vt:i4>
      </vt:variant>
      <vt:variant>
        <vt:i4>5</vt:i4>
      </vt:variant>
      <vt:variant>
        <vt:lpwstr/>
      </vt:variant>
      <vt:variant>
        <vt:lpwstr>_Toc355765949</vt:lpwstr>
      </vt:variant>
      <vt:variant>
        <vt:i4>1310777</vt:i4>
      </vt:variant>
      <vt:variant>
        <vt:i4>110</vt:i4>
      </vt:variant>
      <vt:variant>
        <vt:i4>0</vt:i4>
      </vt:variant>
      <vt:variant>
        <vt:i4>5</vt:i4>
      </vt:variant>
      <vt:variant>
        <vt:lpwstr/>
      </vt:variant>
      <vt:variant>
        <vt:lpwstr>_Toc355765948</vt:lpwstr>
      </vt:variant>
      <vt:variant>
        <vt:i4>1310777</vt:i4>
      </vt:variant>
      <vt:variant>
        <vt:i4>104</vt:i4>
      </vt:variant>
      <vt:variant>
        <vt:i4>0</vt:i4>
      </vt:variant>
      <vt:variant>
        <vt:i4>5</vt:i4>
      </vt:variant>
      <vt:variant>
        <vt:lpwstr/>
      </vt:variant>
      <vt:variant>
        <vt:lpwstr>_Toc355765947</vt:lpwstr>
      </vt:variant>
      <vt:variant>
        <vt:i4>1310777</vt:i4>
      </vt:variant>
      <vt:variant>
        <vt:i4>98</vt:i4>
      </vt:variant>
      <vt:variant>
        <vt:i4>0</vt:i4>
      </vt:variant>
      <vt:variant>
        <vt:i4>5</vt:i4>
      </vt:variant>
      <vt:variant>
        <vt:lpwstr/>
      </vt:variant>
      <vt:variant>
        <vt:lpwstr>_Toc355765946</vt:lpwstr>
      </vt:variant>
      <vt:variant>
        <vt:i4>1310777</vt:i4>
      </vt:variant>
      <vt:variant>
        <vt:i4>92</vt:i4>
      </vt:variant>
      <vt:variant>
        <vt:i4>0</vt:i4>
      </vt:variant>
      <vt:variant>
        <vt:i4>5</vt:i4>
      </vt:variant>
      <vt:variant>
        <vt:lpwstr/>
      </vt:variant>
      <vt:variant>
        <vt:lpwstr>_Toc355765945</vt:lpwstr>
      </vt:variant>
      <vt:variant>
        <vt:i4>1310777</vt:i4>
      </vt:variant>
      <vt:variant>
        <vt:i4>86</vt:i4>
      </vt:variant>
      <vt:variant>
        <vt:i4>0</vt:i4>
      </vt:variant>
      <vt:variant>
        <vt:i4>5</vt:i4>
      </vt:variant>
      <vt:variant>
        <vt:lpwstr/>
      </vt:variant>
      <vt:variant>
        <vt:lpwstr>_Toc355765944</vt:lpwstr>
      </vt:variant>
      <vt:variant>
        <vt:i4>1310777</vt:i4>
      </vt:variant>
      <vt:variant>
        <vt:i4>80</vt:i4>
      </vt:variant>
      <vt:variant>
        <vt:i4>0</vt:i4>
      </vt:variant>
      <vt:variant>
        <vt:i4>5</vt:i4>
      </vt:variant>
      <vt:variant>
        <vt:lpwstr/>
      </vt:variant>
      <vt:variant>
        <vt:lpwstr>_Toc355765943</vt:lpwstr>
      </vt:variant>
      <vt:variant>
        <vt:i4>1310777</vt:i4>
      </vt:variant>
      <vt:variant>
        <vt:i4>74</vt:i4>
      </vt:variant>
      <vt:variant>
        <vt:i4>0</vt:i4>
      </vt:variant>
      <vt:variant>
        <vt:i4>5</vt:i4>
      </vt:variant>
      <vt:variant>
        <vt:lpwstr/>
      </vt:variant>
      <vt:variant>
        <vt:lpwstr>_Toc355765942</vt:lpwstr>
      </vt:variant>
      <vt:variant>
        <vt:i4>1310777</vt:i4>
      </vt:variant>
      <vt:variant>
        <vt:i4>68</vt:i4>
      </vt:variant>
      <vt:variant>
        <vt:i4>0</vt:i4>
      </vt:variant>
      <vt:variant>
        <vt:i4>5</vt:i4>
      </vt:variant>
      <vt:variant>
        <vt:lpwstr/>
      </vt:variant>
      <vt:variant>
        <vt:lpwstr>_Toc355765941</vt:lpwstr>
      </vt:variant>
      <vt:variant>
        <vt:i4>1310777</vt:i4>
      </vt:variant>
      <vt:variant>
        <vt:i4>62</vt:i4>
      </vt:variant>
      <vt:variant>
        <vt:i4>0</vt:i4>
      </vt:variant>
      <vt:variant>
        <vt:i4>5</vt:i4>
      </vt:variant>
      <vt:variant>
        <vt:lpwstr/>
      </vt:variant>
      <vt:variant>
        <vt:lpwstr>_Toc355765940</vt:lpwstr>
      </vt:variant>
      <vt:variant>
        <vt:i4>1245241</vt:i4>
      </vt:variant>
      <vt:variant>
        <vt:i4>56</vt:i4>
      </vt:variant>
      <vt:variant>
        <vt:i4>0</vt:i4>
      </vt:variant>
      <vt:variant>
        <vt:i4>5</vt:i4>
      </vt:variant>
      <vt:variant>
        <vt:lpwstr/>
      </vt:variant>
      <vt:variant>
        <vt:lpwstr>_Toc355765939</vt:lpwstr>
      </vt:variant>
      <vt:variant>
        <vt:i4>1245241</vt:i4>
      </vt:variant>
      <vt:variant>
        <vt:i4>50</vt:i4>
      </vt:variant>
      <vt:variant>
        <vt:i4>0</vt:i4>
      </vt:variant>
      <vt:variant>
        <vt:i4>5</vt:i4>
      </vt:variant>
      <vt:variant>
        <vt:lpwstr/>
      </vt:variant>
      <vt:variant>
        <vt:lpwstr>_Toc355765938</vt:lpwstr>
      </vt:variant>
      <vt:variant>
        <vt:i4>1245241</vt:i4>
      </vt:variant>
      <vt:variant>
        <vt:i4>44</vt:i4>
      </vt:variant>
      <vt:variant>
        <vt:i4>0</vt:i4>
      </vt:variant>
      <vt:variant>
        <vt:i4>5</vt:i4>
      </vt:variant>
      <vt:variant>
        <vt:lpwstr/>
      </vt:variant>
      <vt:variant>
        <vt:lpwstr>_Toc355765937</vt:lpwstr>
      </vt:variant>
      <vt:variant>
        <vt:i4>1245241</vt:i4>
      </vt:variant>
      <vt:variant>
        <vt:i4>38</vt:i4>
      </vt:variant>
      <vt:variant>
        <vt:i4>0</vt:i4>
      </vt:variant>
      <vt:variant>
        <vt:i4>5</vt:i4>
      </vt:variant>
      <vt:variant>
        <vt:lpwstr/>
      </vt:variant>
      <vt:variant>
        <vt:lpwstr>_Toc355765936</vt:lpwstr>
      </vt:variant>
      <vt:variant>
        <vt:i4>1245241</vt:i4>
      </vt:variant>
      <vt:variant>
        <vt:i4>32</vt:i4>
      </vt:variant>
      <vt:variant>
        <vt:i4>0</vt:i4>
      </vt:variant>
      <vt:variant>
        <vt:i4>5</vt:i4>
      </vt:variant>
      <vt:variant>
        <vt:lpwstr/>
      </vt:variant>
      <vt:variant>
        <vt:lpwstr>_Toc355765935</vt:lpwstr>
      </vt:variant>
      <vt:variant>
        <vt:i4>1245241</vt:i4>
      </vt:variant>
      <vt:variant>
        <vt:i4>26</vt:i4>
      </vt:variant>
      <vt:variant>
        <vt:i4>0</vt:i4>
      </vt:variant>
      <vt:variant>
        <vt:i4>5</vt:i4>
      </vt:variant>
      <vt:variant>
        <vt:lpwstr/>
      </vt:variant>
      <vt:variant>
        <vt:lpwstr>_Toc355765934</vt:lpwstr>
      </vt:variant>
      <vt:variant>
        <vt:i4>1245241</vt:i4>
      </vt:variant>
      <vt:variant>
        <vt:i4>20</vt:i4>
      </vt:variant>
      <vt:variant>
        <vt:i4>0</vt:i4>
      </vt:variant>
      <vt:variant>
        <vt:i4>5</vt:i4>
      </vt:variant>
      <vt:variant>
        <vt:lpwstr/>
      </vt:variant>
      <vt:variant>
        <vt:lpwstr>_Toc355765933</vt:lpwstr>
      </vt:variant>
      <vt:variant>
        <vt:i4>1245241</vt:i4>
      </vt:variant>
      <vt:variant>
        <vt:i4>14</vt:i4>
      </vt:variant>
      <vt:variant>
        <vt:i4>0</vt:i4>
      </vt:variant>
      <vt:variant>
        <vt:i4>5</vt:i4>
      </vt:variant>
      <vt:variant>
        <vt:lpwstr/>
      </vt:variant>
      <vt:variant>
        <vt:lpwstr>_Toc355765932</vt:lpwstr>
      </vt:variant>
      <vt:variant>
        <vt:i4>1245241</vt:i4>
      </vt:variant>
      <vt:variant>
        <vt:i4>8</vt:i4>
      </vt:variant>
      <vt:variant>
        <vt:i4>0</vt:i4>
      </vt:variant>
      <vt:variant>
        <vt:i4>5</vt:i4>
      </vt:variant>
      <vt:variant>
        <vt:lpwstr/>
      </vt:variant>
      <vt:variant>
        <vt:lpwstr>_Toc355765931</vt:lpwstr>
      </vt:variant>
      <vt:variant>
        <vt:i4>1245241</vt:i4>
      </vt:variant>
      <vt:variant>
        <vt:i4>2</vt:i4>
      </vt:variant>
      <vt:variant>
        <vt:i4>0</vt:i4>
      </vt:variant>
      <vt:variant>
        <vt:i4>5</vt:i4>
      </vt:variant>
      <vt:variant>
        <vt:lpwstr/>
      </vt:variant>
      <vt:variant>
        <vt:lpwstr>_Toc355765930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Thais Silva</cp:lastModifiedBy>
  <cp:revision>29</cp:revision>
  <cp:lastPrinted>2013-05-27T16:50:00Z</cp:lastPrinted>
  <dcterms:created xsi:type="dcterms:W3CDTF">2015-09-29T11:31:00Z</dcterms:created>
  <dcterms:modified xsi:type="dcterms:W3CDTF">2015-10-01T17:20:00Z</dcterms:modified>
</cp:coreProperties>
</file>